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5F9" w:rsidRPr="003355F9" w:rsidRDefault="00686464" w:rsidP="003355F9">
      <w:pPr>
        <w:spacing w:after="0"/>
        <w:rPr>
          <w:rFonts w:ascii="Times New Roman" w:eastAsia="Times New Roman" w:hAnsi="Times New Roman" w:cs="Times New Roman"/>
          <w:b/>
          <w:sz w:val="36"/>
          <w:szCs w:val="36"/>
        </w:rPr>
      </w:pPr>
      <w:r w:rsidRPr="00686464">
        <w:rPr>
          <w:rFonts w:ascii="Times New Roman" w:eastAsia="Calibri" w:hAnsi="Times New Roman" w:cs="Times New Roman"/>
          <w:noProof/>
          <w:sz w:val="24"/>
          <w:szCs w:val="24"/>
        </w:rPr>
        <mc:AlternateContent>
          <mc:Choice Requires="wps">
            <w:drawing>
              <wp:anchor distT="0" distB="0" distL="114300" distR="114300" simplePos="0" relativeHeight="251669504" behindDoc="0" locked="0" layoutInCell="1" allowOverlap="1" wp14:anchorId="7BBE6053" wp14:editId="51825BAB">
                <wp:simplePos x="0" y="0"/>
                <wp:positionH relativeFrom="column">
                  <wp:posOffset>-707065</wp:posOffset>
                </wp:positionH>
                <wp:positionV relativeFrom="paragraph">
                  <wp:posOffset>-935665</wp:posOffset>
                </wp:positionV>
                <wp:extent cx="7867230" cy="1839432"/>
                <wp:effectExtent l="0" t="0" r="635" b="889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7230" cy="1839432"/>
                        </a:xfrm>
                        <a:prstGeom prst="rect">
                          <a:avLst/>
                        </a:prstGeom>
                        <a:solidFill>
                          <a:srgbClr val="0070C0"/>
                        </a:solidFill>
                        <a:ln w="9525">
                          <a:noFill/>
                          <a:miter lim="800000"/>
                          <a:headEnd/>
                          <a:tailEnd/>
                        </a:ln>
                      </wps:spPr>
                      <wps:txbx>
                        <w:txbxContent>
                          <w:p w:rsidR="00C1204E" w:rsidRPr="00C1204E" w:rsidRDefault="00C1204E" w:rsidP="00C1204E">
                            <w:pPr>
                              <w:spacing w:after="0"/>
                              <w:jc w:val="center"/>
                              <w:rPr>
                                <w:rFonts w:ascii="Times New Roman" w:eastAsia="Times New Roman" w:hAnsi="Times New Roman" w:cs="Times New Roman"/>
                                <w:b/>
                                <w:color w:val="FFFFFF" w:themeColor="background1"/>
                                <w:sz w:val="24"/>
                                <w:szCs w:val="24"/>
                              </w:rPr>
                            </w:pPr>
                          </w:p>
                          <w:p w:rsidR="00C1204E" w:rsidRPr="009A3CEC" w:rsidRDefault="00686464" w:rsidP="00C1204E">
                            <w:pPr>
                              <w:spacing w:before="120" w:after="0"/>
                              <w:jc w:val="center"/>
                              <w:rPr>
                                <w:rFonts w:ascii="Times New Roman" w:eastAsia="Times New Roman" w:hAnsi="Times New Roman" w:cs="Times New Roman"/>
                                <w:b/>
                                <w:color w:val="FFFFFF" w:themeColor="background1"/>
                                <w:sz w:val="88"/>
                                <w:szCs w:val="88"/>
                              </w:rPr>
                            </w:pPr>
                            <w:r w:rsidRPr="009A3CEC">
                              <w:rPr>
                                <w:rFonts w:ascii="Times New Roman" w:eastAsia="Times New Roman" w:hAnsi="Times New Roman" w:cs="Times New Roman"/>
                                <w:b/>
                                <w:color w:val="FFFFFF" w:themeColor="background1"/>
                                <w:sz w:val="88"/>
                                <w:szCs w:val="88"/>
                              </w:rPr>
                              <w:t>Why Are Some of</w:t>
                            </w:r>
                          </w:p>
                          <w:p w:rsidR="00686464" w:rsidRPr="009A3CEC" w:rsidRDefault="00686464" w:rsidP="00C1204E">
                            <w:pPr>
                              <w:jc w:val="center"/>
                              <w:rPr>
                                <w:rFonts w:ascii="Times New Roman" w:hAnsi="Times New Roman" w:cs="Times New Roman"/>
                                <w:color w:val="FFFFFF" w:themeColor="background1"/>
                                <w:sz w:val="88"/>
                                <w:szCs w:val="88"/>
                              </w:rPr>
                            </w:pPr>
                            <w:r w:rsidRPr="009A3CEC">
                              <w:rPr>
                                <w:rFonts w:ascii="Times New Roman" w:eastAsia="Times New Roman" w:hAnsi="Times New Roman" w:cs="Times New Roman"/>
                                <w:b/>
                                <w:color w:val="FFFFFF" w:themeColor="background1"/>
                                <w:sz w:val="88"/>
                                <w:szCs w:val="88"/>
                              </w:rPr>
                              <w:t>Iowa’s Students Worth Less?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BE6053" id="_x0000_t202" coordsize="21600,21600" o:spt="202" path="m,l,21600r21600,l21600,xe">
                <v:stroke joinstyle="miter"/>
                <v:path gradientshapeok="t" o:connecttype="rect"/>
              </v:shapetype>
              <v:shape id="Text Box 2" o:spid="_x0000_s1026" type="#_x0000_t202" style="position:absolute;margin-left:-55.65pt;margin-top:-73.65pt;width:619.45pt;height:144.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" fillcolor="#0070c0" stroked="f">
                <v:textbox>
                  <w:txbxContent>
                    <w:p w:rsidR="00C1204E" w:rsidRPr="00C1204E" w:rsidRDefault="00C1204E" w:rsidP="00C1204E">
                      <w:pPr>
                        <w:spacing w:after="0"/>
                        <w:jc w:val="center"/>
                        <w:rPr>
                          <w:rFonts w:ascii="Times New Roman" w:eastAsia="Times New Roman" w:hAnsi="Times New Roman" w:cs="Times New Roman"/>
                          <w:b/>
                          <w:color w:val="FFFFFF" w:themeColor="background1"/>
                          <w:sz w:val="24"/>
                          <w:szCs w:val="24"/>
                        </w:rPr>
                      </w:pPr>
                    </w:p>
                    <w:p w:rsidR="00C1204E" w:rsidRPr="009A3CEC" w:rsidRDefault="00686464" w:rsidP="00C1204E">
                      <w:pPr>
                        <w:spacing w:before="120" w:after="0"/>
                        <w:jc w:val="center"/>
                        <w:rPr>
                          <w:rFonts w:ascii="Times New Roman" w:eastAsia="Times New Roman" w:hAnsi="Times New Roman" w:cs="Times New Roman"/>
                          <w:b/>
                          <w:color w:val="FFFFFF" w:themeColor="background1"/>
                          <w:sz w:val="88"/>
                          <w:szCs w:val="88"/>
                        </w:rPr>
                      </w:pPr>
                      <w:r w:rsidRPr="009A3CEC">
                        <w:rPr>
                          <w:rFonts w:ascii="Times New Roman" w:eastAsia="Times New Roman" w:hAnsi="Times New Roman" w:cs="Times New Roman"/>
                          <w:b/>
                          <w:color w:val="FFFFFF" w:themeColor="background1"/>
                          <w:sz w:val="88"/>
                          <w:szCs w:val="88"/>
                        </w:rPr>
                        <w:t>Why Are Some of</w:t>
                      </w:r>
                    </w:p>
                    <w:p w:rsidR="00686464" w:rsidRPr="009A3CEC" w:rsidRDefault="00686464" w:rsidP="00C1204E">
                      <w:pPr>
                        <w:jc w:val="center"/>
                        <w:rPr>
                          <w:rFonts w:ascii="Times New Roman" w:hAnsi="Times New Roman" w:cs="Times New Roman"/>
                          <w:color w:val="FFFFFF" w:themeColor="background1"/>
                          <w:sz w:val="88"/>
                          <w:szCs w:val="88"/>
                        </w:rPr>
                      </w:pPr>
                      <w:r w:rsidRPr="009A3CEC">
                        <w:rPr>
                          <w:rFonts w:ascii="Times New Roman" w:eastAsia="Times New Roman" w:hAnsi="Times New Roman" w:cs="Times New Roman"/>
                          <w:b/>
                          <w:color w:val="FFFFFF" w:themeColor="background1"/>
                          <w:sz w:val="88"/>
                          <w:szCs w:val="88"/>
                        </w:rPr>
                        <w:t>Iowa’s Students Worth Less?</w:t>
                      </w:r>
                    </w:p>
                  </w:txbxContent>
                </v:textbox>
              </v:shape>
            </w:pict>
          </mc:Fallback>
        </mc:AlternateContent>
      </w:r>
    </w:p>
    <w:p w:rsidR="003318E5" w:rsidRPr="00686464" w:rsidRDefault="008A748E" w:rsidP="00686464">
      <w:pPr>
        <w:spacing w:after="0" w:line="360" w:lineRule="auto"/>
        <w:rPr>
          <w:rFonts w:ascii="Times New Roman" w:eastAsia="Times New Roman" w:hAnsi="Times New Roman" w:cs="Times New Roman"/>
          <w:b/>
          <w:sz w:val="24"/>
          <w:szCs w:val="24"/>
        </w:rPr>
      </w:pPr>
      <w:r w:rsidRPr="000B02A9">
        <w:rPr>
          <w:rFonts w:ascii="Times New Roman" w:eastAsia="Calibri" w:hAnsi="Times New Roman" w:cs="Times New Roman"/>
          <w:sz w:val="24"/>
          <w:szCs w:val="24"/>
        </w:rPr>
        <w:t xml:space="preserve"> </w:t>
      </w:r>
    </w:p>
    <w:p w:rsidR="00293DBD" w:rsidRPr="000B02A9" w:rsidRDefault="00293DBD" w:rsidP="00686464">
      <w:pPr>
        <w:spacing w:after="0" w:line="360" w:lineRule="auto"/>
        <w:rPr>
          <w:rFonts w:ascii="Times New Roman" w:eastAsia="Calibri" w:hAnsi="Times New Roman" w:cs="Times New Roman"/>
          <w:b/>
          <w:sz w:val="24"/>
          <w:szCs w:val="24"/>
        </w:rPr>
      </w:pPr>
    </w:p>
    <w:p w:rsidR="00686464" w:rsidRDefault="009A3CEC" w:rsidP="00686464">
      <w:pPr>
        <w:spacing w:after="240" w:line="360" w:lineRule="auto"/>
        <w:rPr>
          <w:rFonts w:ascii="Times New Roman" w:hAnsi="Times New Roman" w:cs="Times New Roman"/>
          <w:sz w:val="24"/>
          <w:szCs w:val="24"/>
        </w:rPr>
      </w:pPr>
      <w:r w:rsidRPr="00686464">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155B5988" wp14:editId="6C86824E">
                <wp:simplePos x="0" y="0"/>
                <wp:positionH relativeFrom="column">
                  <wp:posOffset>-483781</wp:posOffset>
                </wp:positionH>
                <wp:positionV relativeFrom="paragraph">
                  <wp:posOffset>299011</wp:posOffset>
                </wp:positionV>
                <wp:extent cx="7240772" cy="3040912"/>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0772" cy="3040912"/>
                        </a:xfrm>
                        <a:prstGeom prst="rect">
                          <a:avLst/>
                        </a:prstGeom>
                        <a:noFill/>
                        <a:ln w="9525">
                          <a:noFill/>
                          <a:miter lim="800000"/>
                          <a:headEnd/>
                          <a:tailEnd/>
                        </a:ln>
                      </wps:spPr>
                      <wps:txbx>
                        <w:txbxContent>
                          <w:p w:rsidR="006F4536" w:rsidRPr="00C1204E" w:rsidRDefault="006F4536" w:rsidP="006F4536">
                            <w:pPr>
                              <w:spacing w:after="0" w:line="360" w:lineRule="auto"/>
                              <w:rPr>
                                <w:rFonts w:ascii="Times New Roman" w:eastAsia="Times New Roman" w:hAnsi="Times New Roman" w:cs="Times New Roman"/>
                                <w:b/>
                                <w:color w:val="0070C0"/>
                                <w:sz w:val="36"/>
                                <w:szCs w:val="36"/>
                              </w:rPr>
                            </w:pPr>
                            <w:r>
                              <w:rPr>
                                <w:rFonts w:ascii="Times New Roman" w:eastAsia="Times New Roman" w:hAnsi="Times New Roman" w:cs="Times New Roman"/>
                                <w:b/>
                                <w:color w:val="0070C0"/>
                                <w:sz w:val="36"/>
                                <w:szCs w:val="36"/>
                              </w:rPr>
                              <w:t>Decades of Unequal Funding Ability</w:t>
                            </w:r>
                            <w:r w:rsidRPr="00C1204E">
                              <w:rPr>
                                <w:rFonts w:ascii="Times New Roman" w:eastAsia="Times New Roman" w:hAnsi="Times New Roman" w:cs="Times New Roman"/>
                                <w:b/>
                                <w:color w:val="0070C0"/>
                                <w:sz w:val="36"/>
                                <w:szCs w:val="36"/>
                              </w:rPr>
                              <w:t>:</w:t>
                            </w:r>
                          </w:p>
                          <w:p w:rsidR="006F4536" w:rsidRDefault="006F4536" w:rsidP="006F4536">
                            <w:pPr>
                              <w:spacing w:after="0" w:line="360" w:lineRule="auto"/>
                              <w:rPr>
                                <w:rFonts w:ascii="Times New Roman" w:eastAsia="Calibri" w:hAnsi="Times New Roman" w:cs="Times New Roman"/>
                                <w:sz w:val="24"/>
                                <w:szCs w:val="24"/>
                              </w:rPr>
                            </w:pPr>
                            <w:r w:rsidRPr="000B02A9">
                              <w:rPr>
                                <w:rFonts w:ascii="Times New Roman" w:eastAsia="Times New Roman" w:hAnsi="Times New Roman" w:cs="Times New Roman"/>
                                <w:sz w:val="24"/>
                                <w:szCs w:val="24"/>
                              </w:rPr>
                              <w:t xml:space="preserve">Since the 1970s the </w:t>
                            </w:r>
                            <w:r w:rsidRPr="000B02A9">
                              <w:rPr>
                                <w:rFonts w:ascii="Times New Roman" w:eastAsia="Calibri" w:hAnsi="Times New Roman" w:cs="Times New Roman"/>
                                <w:sz w:val="24"/>
                                <w:szCs w:val="24"/>
                              </w:rPr>
                              <w:t xml:space="preserve">Iowa Legislature and Governor </w:t>
                            </w:r>
                            <w:r w:rsidR="00AD04E5">
                              <w:rPr>
                                <w:rFonts w:ascii="Times New Roman" w:eastAsia="Calibri" w:hAnsi="Times New Roman" w:cs="Times New Roman"/>
                                <w:sz w:val="24"/>
                                <w:szCs w:val="24"/>
                              </w:rPr>
                              <w:t>have</w:t>
                            </w:r>
                            <w:r w:rsidRPr="000B02A9">
                              <w:rPr>
                                <w:rFonts w:ascii="Times New Roman" w:eastAsia="Calibri" w:hAnsi="Times New Roman" w:cs="Times New Roman"/>
                                <w:sz w:val="24"/>
                                <w:szCs w:val="24"/>
                              </w:rPr>
                              <w:t xml:space="preserve"> set a limit on how much schools can spend every year on each student. The cap is set by a complex formula, calle</w:t>
                            </w:r>
                            <w:r>
                              <w:rPr>
                                <w:rFonts w:ascii="Times New Roman" w:eastAsia="Calibri" w:hAnsi="Times New Roman" w:cs="Times New Roman"/>
                                <w:sz w:val="24"/>
                                <w:szCs w:val="24"/>
                              </w:rPr>
                              <w:t>d the School Foundation Formula,</w:t>
                            </w:r>
                            <w:r w:rsidRPr="000B02A9">
                              <w:rPr>
                                <w:rFonts w:ascii="Times New Roman" w:eastAsia="Calibri" w:hAnsi="Times New Roman" w:cs="Times New Roman"/>
                                <w:sz w:val="24"/>
                                <w:szCs w:val="24"/>
                              </w:rPr>
                              <w:t xml:space="preserve"> which </w:t>
                            </w:r>
                            <w:r>
                              <w:rPr>
                                <w:rFonts w:ascii="Times New Roman" w:eastAsia="Calibri" w:hAnsi="Times New Roman" w:cs="Times New Roman"/>
                                <w:sz w:val="24"/>
                                <w:szCs w:val="24"/>
                              </w:rPr>
                              <w:t>starts with a base of</w:t>
                            </w:r>
                            <w:r w:rsidRPr="000B02A9">
                              <w:rPr>
                                <w:rFonts w:ascii="Times New Roman" w:eastAsia="Calibri" w:hAnsi="Times New Roman" w:cs="Times New Roman"/>
                                <w:sz w:val="24"/>
                                <w:szCs w:val="24"/>
                              </w:rPr>
                              <w:t xml:space="preserve"> local property taxes. By adding state funding on top of local tax revenues the </w:t>
                            </w:r>
                            <w:r>
                              <w:rPr>
                                <w:rFonts w:ascii="Times New Roman" w:eastAsia="Calibri" w:hAnsi="Times New Roman" w:cs="Times New Roman"/>
                                <w:sz w:val="24"/>
                                <w:szCs w:val="24"/>
                              </w:rPr>
                              <w:t xml:space="preserve">combined </w:t>
                            </w:r>
                            <w:r w:rsidRPr="000B02A9">
                              <w:rPr>
                                <w:rFonts w:ascii="Times New Roman" w:eastAsia="Calibri" w:hAnsi="Times New Roman" w:cs="Times New Roman"/>
                                <w:sz w:val="24"/>
                                <w:szCs w:val="24"/>
                              </w:rPr>
                              <w:t xml:space="preserve">amount </w:t>
                            </w:r>
                            <w:r>
                              <w:rPr>
                                <w:rFonts w:ascii="Times New Roman" w:eastAsia="Calibri" w:hAnsi="Times New Roman" w:cs="Times New Roman"/>
                                <w:sz w:val="24"/>
                                <w:szCs w:val="24"/>
                              </w:rPr>
                              <w:t>was supposed to</w:t>
                            </w:r>
                            <w:r w:rsidRPr="000B02A9">
                              <w:rPr>
                                <w:rFonts w:ascii="Times New Roman" w:eastAsia="Calibri" w:hAnsi="Times New Roman" w:cs="Times New Roman"/>
                                <w:sz w:val="24"/>
                                <w:szCs w:val="24"/>
                              </w:rPr>
                              <w:t xml:space="preserve"> look similar between school districts to prevent wealthier communities from creating </w:t>
                            </w:r>
                            <w:r>
                              <w:rPr>
                                <w:rFonts w:ascii="Times New Roman" w:eastAsia="Calibri" w:hAnsi="Times New Roman" w:cs="Times New Roman"/>
                                <w:sz w:val="24"/>
                                <w:szCs w:val="24"/>
                              </w:rPr>
                              <w:t xml:space="preserve">an </w:t>
                            </w:r>
                            <w:r w:rsidRPr="000B02A9">
                              <w:rPr>
                                <w:rFonts w:ascii="Times New Roman" w:eastAsia="Calibri" w:hAnsi="Times New Roman" w:cs="Times New Roman"/>
                                <w:sz w:val="24"/>
                                <w:szCs w:val="24"/>
                              </w:rPr>
                              <w:t>unfair advantage for their students over less prosperous communities. From the beginning</w:t>
                            </w:r>
                            <w:r>
                              <w:rPr>
                                <w:rFonts w:ascii="Times New Roman" w:eastAsia="Calibri" w:hAnsi="Times New Roman" w:cs="Times New Roman"/>
                                <w:sz w:val="24"/>
                                <w:szCs w:val="24"/>
                              </w:rPr>
                              <w:t>,</w:t>
                            </w:r>
                            <w:r w:rsidRPr="000B02A9">
                              <w:rPr>
                                <w:rFonts w:ascii="Times New Roman" w:eastAsia="Calibri" w:hAnsi="Times New Roman" w:cs="Times New Roman"/>
                                <w:sz w:val="24"/>
                                <w:szCs w:val="24"/>
                              </w:rPr>
                              <w:t xml:space="preserve"> the 1970s the formula included permission for any districts spending more than the cap to stay at the higher spending by using more local property tax revenue. This difference</w:t>
                            </w:r>
                            <w:r>
                              <w:rPr>
                                <w:rFonts w:ascii="Times New Roman" w:eastAsia="Calibri" w:hAnsi="Times New Roman" w:cs="Times New Roman"/>
                                <w:sz w:val="24"/>
                                <w:szCs w:val="24"/>
                              </w:rPr>
                              <w:t xml:space="preserve"> </w:t>
                            </w:r>
                            <w:r w:rsidRPr="000B02A9">
                              <w:rPr>
                                <w:rFonts w:ascii="Times New Roman" w:eastAsia="Calibri" w:hAnsi="Times New Roman" w:cs="Times New Roman"/>
                                <w:sz w:val="24"/>
                                <w:szCs w:val="24"/>
                              </w:rPr>
                              <w:t xml:space="preserve">has been in place for the last 45 years </w:t>
                            </w:r>
                            <w:r>
                              <w:rPr>
                                <w:rFonts w:ascii="Times New Roman" w:eastAsia="Calibri" w:hAnsi="Times New Roman" w:cs="Times New Roman"/>
                                <w:sz w:val="24"/>
                                <w:szCs w:val="24"/>
                              </w:rPr>
                              <w:t>and, despite minimal changes, remains today</w:t>
                            </w:r>
                            <w:r w:rsidRPr="000B02A9">
                              <w:rPr>
                                <w:rFonts w:ascii="Times New Roman" w:eastAsia="Calibri" w:hAnsi="Times New Roman" w:cs="Times New Roman"/>
                                <w:sz w:val="24"/>
                                <w:szCs w:val="24"/>
                              </w:rPr>
                              <w:t>. Now in 201</w:t>
                            </w:r>
                            <w:r>
                              <w:rPr>
                                <w:rFonts w:ascii="Times New Roman" w:eastAsia="Calibri" w:hAnsi="Times New Roman" w:cs="Times New Roman"/>
                                <w:sz w:val="24"/>
                                <w:szCs w:val="24"/>
                              </w:rPr>
                              <w:t>6</w:t>
                            </w:r>
                            <w:r w:rsidRPr="000B02A9">
                              <w:rPr>
                                <w:rFonts w:ascii="Times New Roman" w:eastAsia="Calibri" w:hAnsi="Times New Roman" w:cs="Times New Roman"/>
                                <w:sz w:val="24"/>
                                <w:szCs w:val="24"/>
                              </w:rPr>
                              <w:t xml:space="preserve"> the difference is $175 per student from the highest funded district</w:t>
                            </w:r>
                            <w:r>
                              <w:rPr>
                                <w:rFonts w:ascii="Times New Roman" w:eastAsia="Calibri" w:hAnsi="Times New Roman" w:cs="Times New Roman"/>
                                <w:sz w:val="24"/>
                                <w:szCs w:val="24"/>
                              </w:rPr>
                              <w:t>s</w:t>
                            </w:r>
                            <w:r w:rsidRPr="000B02A9">
                              <w:rPr>
                                <w:rFonts w:ascii="Times New Roman" w:eastAsia="Calibri" w:hAnsi="Times New Roman" w:cs="Times New Roman"/>
                                <w:sz w:val="24"/>
                                <w:szCs w:val="24"/>
                              </w:rPr>
                              <w:t xml:space="preserve"> to the lowest funded district</w:t>
                            </w:r>
                            <w:r>
                              <w:rPr>
                                <w:rFonts w:ascii="Times New Roman" w:eastAsia="Calibri" w:hAnsi="Times New Roman" w:cs="Times New Roman"/>
                                <w:sz w:val="24"/>
                                <w:szCs w:val="24"/>
                              </w:rPr>
                              <w:t>s, those held to the cap set by the state</w:t>
                            </w:r>
                            <w:r w:rsidRPr="000B02A9">
                              <w:rPr>
                                <w:rFonts w:ascii="Times New Roman" w:eastAsia="Calibri" w:hAnsi="Times New Roman" w:cs="Times New Roman"/>
                                <w:sz w:val="24"/>
                                <w:szCs w:val="24"/>
                              </w:rPr>
                              <w:t xml:space="preserve">. </w:t>
                            </w:r>
                          </w:p>
                          <w:p w:rsidR="00686464" w:rsidRDefault="006864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5B5988" id="_x0000_s1027" type="#_x0000_t202" style="position:absolute;margin-left:-38.1pt;margin-top:23.55pt;width:570.15pt;height:23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" filled="f" stroked="f">
                <v:textbox>
                  <w:txbxContent>
                    <w:p w:rsidR="006F4536" w:rsidRPr="00C1204E" w:rsidRDefault="006F4536" w:rsidP="006F4536">
                      <w:pPr>
                        <w:spacing w:after="0" w:line="360" w:lineRule="auto"/>
                        <w:rPr>
                          <w:rFonts w:ascii="Times New Roman" w:eastAsia="Times New Roman" w:hAnsi="Times New Roman" w:cs="Times New Roman"/>
                          <w:b/>
                          <w:color w:val="0070C0"/>
                          <w:sz w:val="36"/>
                          <w:szCs w:val="36"/>
                        </w:rPr>
                      </w:pPr>
                      <w:r>
                        <w:rPr>
                          <w:rFonts w:ascii="Times New Roman" w:eastAsia="Times New Roman" w:hAnsi="Times New Roman" w:cs="Times New Roman"/>
                          <w:b/>
                          <w:color w:val="0070C0"/>
                          <w:sz w:val="36"/>
                          <w:szCs w:val="36"/>
                        </w:rPr>
                        <w:t>Decades of Unequal Funding Ability</w:t>
                      </w:r>
                      <w:r w:rsidRPr="00C1204E">
                        <w:rPr>
                          <w:rFonts w:ascii="Times New Roman" w:eastAsia="Times New Roman" w:hAnsi="Times New Roman" w:cs="Times New Roman"/>
                          <w:b/>
                          <w:color w:val="0070C0"/>
                          <w:sz w:val="36"/>
                          <w:szCs w:val="36"/>
                        </w:rPr>
                        <w:t>:</w:t>
                      </w:r>
                    </w:p>
                    <w:p w:rsidR="006F4536" w:rsidRDefault="006F4536" w:rsidP="006F4536">
                      <w:pPr>
                        <w:spacing w:after="0" w:line="360" w:lineRule="auto"/>
                        <w:rPr>
                          <w:rFonts w:ascii="Times New Roman" w:eastAsia="Calibri" w:hAnsi="Times New Roman" w:cs="Times New Roman"/>
                          <w:sz w:val="24"/>
                          <w:szCs w:val="24"/>
                        </w:rPr>
                      </w:pPr>
                      <w:r w:rsidRPr="000B02A9">
                        <w:rPr>
                          <w:rFonts w:ascii="Times New Roman" w:eastAsia="Times New Roman" w:hAnsi="Times New Roman" w:cs="Times New Roman"/>
                          <w:sz w:val="24"/>
                          <w:szCs w:val="24"/>
                        </w:rPr>
                        <w:t xml:space="preserve">Since the 1970s the </w:t>
                      </w:r>
                      <w:r w:rsidRPr="000B02A9">
                        <w:rPr>
                          <w:rFonts w:ascii="Times New Roman" w:eastAsia="Calibri" w:hAnsi="Times New Roman" w:cs="Times New Roman"/>
                          <w:sz w:val="24"/>
                          <w:szCs w:val="24"/>
                        </w:rPr>
                        <w:t xml:space="preserve">Iowa Legislature and Governor </w:t>
                      </w:r>
                      <w:r w:rsidR="00AD04E5">
                        <w:rPr>
                          <w:rFonts w:ascii="Times New Roman" w:eastAsia="Calibri" w:hAnsi="Times New Roman" w:cs="Times New Roman"/>
                          <w:sz w:val="24"/>
                          <w:szCs w:val="24"/>
                        </w:rPr>
                        <w:t>have</w:t>
                      </w:r>
                      <w:r w:rsidRPr="000B02A9">
                        <w:rPr>
                          <w:rFonts w:ascii="Times New Roman" w:eastAsia="Calibri" w:hAnsi="Times New Roman" w:cs="Times New Roman"/>
                          <w:sz w:val="24"/>
                          <w:szCs w:val="24"/>
                        </w:rPr>
                        <w:t xml:space="preserve"> set a limit on how much schools can spend every year on each student. The cap is set by a complex formula, calle</w:t>
                      </w:r>
                      <w:r>
                        <w:rPr>
                          <w:rFonts w:ascii="Times New Roman" w:eastAsia="Calibri" w:hAnsi="Times New Roman" w:cs="Times New Roman"/>
                          <w:sz w:val="24"/>
                          <w:szCs w:val="24"/>
                        </w:rPr>
                        <w:t>d the School Foundation Formula,</w:t>
                      </w:r>
                      <w:r w:rsidRPr="000B02A9">
                        <w:rPr>
                          <w:rFonts w:ascii="Times New Roman" w:eastAsia="Calibri" w:hAnsi="Times New Roman" w:cs="Times New Roman"/>
                          <w:sz w:val="24"/>
                          <w:szCs w:val="24"/>
                        </w:rPr>
                        <w:t xml:space="preserve"> which </w:t>
                      </w:r>
                      <w:r>
                        <w:rPr>
                          <w:rFonts w:ascii="Times New Roman" w:eastAsia="Calibri" w:hAnsi="Times New Roman" w:cs="Times New Roman"/>
                          <w:sz w:val="24"/>
                          <w:szCs w:val="24"/>
                        </w:rPr>
                        <w:t>starts with a base of</w:t>
                      </w:r>
                      <w:r w:rsidRPr="000B02A9">
                        <w:rPr>
                          <w:rFonts w:ascii="Times New Roman" w:eastAsia="Calibri" w:hAnsi="Times New Roman" w:cs="Times New Roman"/>
                          <w:sz w:val="24"/>
                          <w:szCs w:val="24"/>
                        </w:rPr>
                        <w:t xml:space="preserve"> local property taxes. By adding state funding on top of local tax revenues the </w:t>
                      </w:r>
                      <w:r>
                        <w:rPr>
                          <w:rFonts w:ascii="Times New Roman" w:eastAsia="Calibri" w:hAnsi="Times New Roman" w:cs="Times New Roman"/>
                          <w:sz w:val="24"/>
                          <w:szCs w:val="24"/>
                        </w:rPr>
                        <w:t xml:space="preserve">combined </w:t>
                      </w:r>
                      <w:r w:rsidRPr="000B02A9">
                        <w:rPr>
                          <w:rFonts w:ascii="Times New Roman" w:eastAsia="Calibri" w:hAnsi="Times New Roman" w:cs="Times New Roman"/>
                          <w:sz w:val="24"/>
                          <w:szCs w:val="24"/>
                        </w:rPr>
                        <w:t xml:space="preserve">amount </w:t>
                      </w:r>
                      <w:r>
                        <w:rPr>
                          <w:rFonts w:ascii="Times New Roman" w:eastAsia="Calibri" w:hAnsi="Times New Roman" w:cs="Times New Roman"/>
                          <w:sz w:val="24"/>
                          <w:szCs w:val="24"/>
                        </w:rPr>
                        <w:t>was supposed to</w:t>
                      </w:r>
                      <w:r w:rsidRPr="000B02A9">
                        <w:rPr>
                          <w:rFonts w:ascii="Times New Roman" w:eastAsia="Calibri" w:hAnsi="Times New Roman" w:cs="Times New Roman"/>
                          <w:sz w:val="24"/>
                          <w:szCs w:val="24"/>
                        </w:rPr>
                        <w:t xml:space="preserve"> look similar between school districts to prevent wealthier communities from creating </w:t>
                      </w:r>
                      <w:r>
                        <w:rPr>
                          <w:rFonts w:ascii="Times New Roman" w:eastAsia="Calibri" w:hAnsi="Times New Roman" w:cs="Times New Roman"/>
                          <w:sz w:val="24"/>
                          <w:szCs w:val="24"/>
                        </w:rPr>
                        <w:t xml:space="preserve">an </w:t>
                      </w:r>
                      <w:r w:rsidRPr="000B02A9">
                        <w:rPr>
                          <w:rFonts w:ascii="Times New Roman" w:eastAsia="Calibri" w:hAnsi="Times New Roman" w:cs="Times New Roman"/>
                          <w:sz w:val="24"/>
                          <w:szCs w:val="24"/>
                        </w:rPr>
                        <w:t>unfair advantage for their students over less prosperous communities. From the beginning</w:t>
                      </w:r>
                      <w:r>
                        <w:rPr>
                          <w:rFonts w:ascii="Times New Roman" w:eastAsia="Calibri" w:hAnsi="Times New Roman" w:cs="Times New Roman"/>
                          <w:sz w:val="24"/>
                          <w:szCs w:val="24"/>
                        </w:rPr>
                        <w:t>,</w:t>
                      </w:r>
                      <w:r w:rsidRPr="000B02A9">
                        <w:rPr>
                          <w:rFonts w:ascii="Times New Roman" w:eastAsia="Calibri" w:hAnsi="Times New Roman" w:cs="Times New Roman"/>
                          <w:sz w:val="24"/>
                          <w:szCs w:val="24"/>
                        </w:rPr>
                        <w:t xml:space="preserve"> the 1970s the formula included permission for any districts spending more than the cap to stay at the higher spending by using more local property tax revenue. This difference</w:t>
                      </w:r>
                      <w:r>
                        <w:rPr>
                          <w:rFonts w:ascii="Times New Roman" w:eastAsia="Calibri" w:hAnsi="Times New Roman" w:cs="Times New Roman"/>
                          <w:sz w:val="24"/>
                          <w:szCs w:val="24"/>
                        </w:rPr>
                        <w:t xml:space="preserve"> </w:t>
                      </w:r>
                      <w:r w:rsidRPr="000B02A9">
                        <w:rPr>
                          <w:rFonts w:ascii="Times New Roman" w:eastAsia="Calibri" w:hAnsi="Times New Roman" w:cs="Times New Roman"/>
                          <w:sz w:val="24"/>
                          <w:szCs w:val="24"/>
                        </w:rPr>
                        <w:t xml:space="preserve">has been in place for the last 45 years </w:t>
                      </w:r>
                      <w:r>
                        <w:rPr>
                          <w:rFonts w:ascii="Times New Roman" w:eastAsia="Calibri" w:hAnsi="Times New Roman" w:cs="Times New Roman"/>
                          <w:sz w:val="24"/>
                          <w:szCs w:val="24"/>
                        </w:rPr>
                        <w:t>and, despite minimal changes, remains today</w:t>
                      </w:r>
                      <w:r w:rsidRPr="000B02A9">
                        <w:rPr>
                          <w:rFonts w:ascii="Times New Roman" w:eastAsia="Calibri" w:hAnsi="Times New Roman" w:cs="Times New Roman"/>
                          <w:sz w:val="24"/>
                          <w:szCs w:val="24"/>
                        </w:rPr>
                        <w:t>. Now in 201</w:t>
                      </w:r>
                      <w:r>
                        <w:rPr>
                          <w:rFonts w:ascii="Times New Roman" w:eastAsia="Calibri" w:hAnsi="Times New Roman" w:cs="Times New Roman"/>
                          <w:sz w:val="24"/>
                          <w:szCs w:val="24"/>
                        </w:rPr>
                        <w:t>6</w:t>
                      </w:r>
                      <w:r w:rsidRPr="000B02A9">
                        <w:rPr>
                          <w:rFonts w:ascii="Times New Roman" w:eastAsia="Calibri" w:hAnsi="Times New Roman" w:cs="Times New Roman"/>
                          <w:sz w:val="24"/>
                          <w:szCs w:val="24"/>
                        </w:rPr>
                        <w:t xml:space="preserve"> the difference is $175 per student from the highest funded district</w:t>
                      </w:r>
                      <w:r>
                        <w:rPr>
                          <w:rFonts w:ascii="Times New Roman" w:eastAsia="Calibri" w:hAnsi="Times New Roman" w:cs="Times New Roman"/>
                          <w:sz w:val="24"/>
                          <w:szCs w:val="24"/>
                        </w:rPr>
                        <w:t>s</w:t>
                      </w:r>
                      <w:r w:rsidRPr="000B02A9">
                        <w:rPr>
                          <w:rFonts w:ascii="Times New Roman" w:eastAsia="Calibri" w:hAnsi="Times New Roman" w:cs="Times New Roman"/>
                          <w:sz w:val="24"/>
                          <w:szCs w:val="24"/>
                        </w:rPr>
                        <w:t xml:space="preserve"> to the lowest funded district</w:t>
                      </w:r>
                      <w:r>
                        <w:rPr>
                          <w:rFonts w:ascii="Times New Roman" w:eastAsia="Calibri" w:hAnsi="Times New Roman" w:cs="Times New Roman"/>
                          <w:sz w:val="24"/>
                          <w:szCs w:val="24"/>
                        </w:rPr>
                        <w:t>s, those held to the cap set by the state</w:t>
                      </w:r>
                      <w:r w:rsidRPr="000B02A9">
                        <w:rPr>
                          <w:rFonts w:ascii="Times New Roman" w:eastAsia="Calibri" w:hAnsi="Times New Roman" w:cs="Times New Roman"/>
                          <w:sz w:val="24"/>
                          <w:szCs w:val="24"/>
                        </w:rPr>
                        <w:t xml:space="preserve">. </w:t>
                      </w:r>
                    </w:p>
                    <w:p w:rsidR="00686464" w:rsidRDefault="00686464"/>
                  </w:txbxContent>
                </v:textbox>
              </v:shape>
            </w:pict>
          </mc:Fallback>
        </mc:AlternateContent>
      </w:r>
      <w:r w:rsidR="00293DBD" w:rsidRPr="000B02A9">
        <w:rPr>
          <w:rFonts w:ascii="Times New Roman" w:hAnsi="Times New Roman" w:cs="Times New Roman"/>
          <w:sz w:val="24"/>
          <w:szCs w:val="24"/>
        </w:rPr>
        <w:t xml:space="preserve"> </w:t>
      </w:r>
    </w:p>
    <w:p w:rsidR="008F6FFC" w:rsidRPr="000B02A9" w:rsidRDefault="006F4536" w:rsidP="00900F4F">
      <w:pPr>
        <w:rPr>
          <w:rFonts w:ascii="Times New Roman" w:hAnsi="Times New Roman" w:cs="Times New Roman"/>
          <w:sz w:val="24"/>
          <w:szCs w:val="24"/>
        </w:rPr>
      </w:pPr>
      <w:r w:rsidRPr="00686464">
        <w:rPr>
          <w:rFonts w:ascii="Times New Roman" w:eastAsia="Calibri" w:hAnsi="Times New Roman" w:cs="Times New Roman"/>
          <w:noProof/>
          <w:sz w:val="24"/>
          <w:szCs w:val="24"/>
        </w:rPr>
        <mc:AlternateContent>
          <mc:Choice Requires="wps">
            <w:drawing>
              <wp:anchor distT="0" distB="0" distL="114300" distR="114300" simplePos="0" relativeHeight="251663360" behindDoc="0" locked="0" layoutInCell="1" allowOverlap="1" wp14:anchorId="2E0A608F" wp14:editId="5F2706D1">
                <wp:simplePos x="0" y="0"/>
                <wp:positionH relativeFrom="column">
                  <wp:posOffset>-483781</wp:posOffset>
                </wp:positionH>
                <wp:positionV relativeFrom="paragraph">
                  <wp:posOffset>2648186</wp:posOffset>
                </wp:positionV>
                <wp:extent cx="3593465" cy="4867704"/>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3465" cy="4867704"/>
                        </a:xfrm>
                        <a:prstGeom prst="rect">
                          <a:avLst/>
                        </a:prstGeom>
                        <a:noFill/>
                        <a:ln w="9525">
                          <a:noFill/>
                          <a:miter lim="800000"/>
                          <a:headEnd/>
                          <a:tailEnd/>
                        </a:ln>
                      </wps:spPr>
                      <wps:txbx>
                        <w:txbxContent>
                          <w:p w:rsidR="00403FB5" w:rsidRDefault="00403FB5" w:rsidP="00403FB5">
                            <w:pPr>
                              <w:spacing w:after="0" w:line="360" w:lineRule="auto"/>
                              <w:rPr>
                                <w:rFonts w:ascii="Times New Roman" w:eastAsia="Calibri" w:hAnsi="Times New Roman" w:cs="Times New Roman"/>
                                <w:sz w:val="24"/>
                                <w:szCs w:val="24"/>
                              </w:rPr>
                            </w:pPr>
                          </w:p>
                          <w:p w:rsidR="00686464" w:rsidRPr="00C1204E" w:rsidRDefault="006F4536" w:rsidP="00403FB5">
                            <w:pPr>
                              <w:spacing w:after="0" w:line="360" w:lineRule="auto"/>
                              <w:rPr>
                                <w:rFonts w:ascii="Times New Roman" w:eastAsia="Calibri" w:hAnsi="Times New Roman" w:cs="Times New Roman"/>
                                <w:b/>
                                <w:color w:val="0070C0"/>
                                <w:sz w:val="36"/>
                                <w:szCs w:val="36"/>
                              </w:rPr>
                            </w:pPr>
                            <w:r>
                              <w:rPr>
                                <w:rFonts w:ascii="Times New Roman" w:eastAsia="Calibri" w:hAnsi="Times New Roman" w:cs="Times New Roman"/>
                                <w:b/>
                                <w:color w:val="0070C0"/>
                                <w:sz w:val="36"/>
                                <w:szCs w:val="36"/>
                              </w:rPr>
                              <w:t>Local Impact</w:t>
                            </w:r>
                            <w:r w:rsidR="00686464" w:rsidRPr="00C1204E">
                              <w:rPr>
                                <w:rFonts w:ascii="Times New Roman" w:eastAsia="Calibri" w:hAnsi="Times New Roman" w:cs="Times New Roman"/>
                                <w:b/>
                                <w:color w:val="0070C0"/>
                                <w:sz w:val="36"/>
                                <w:szCs w:val="36"/>
                              </w:rPr>
                              <w:t>:</w:t>
                            </w:r>
                          </w:p>
                          <w:p w:rsidR="00686464" w:rsidRPr="00C1204E" w:rsidRDefault="00686464" w:rsidP="00403FB5">
                            <w:pPr>
                              <w:spacing w:after="240" w:line="360" w:lineRule="auto"/>
                              <w:rPr>
                                <w:rFonts w:ascii="Times New Roman" w:eastAsia="Calibri" w:hAnsi="Times New Roman" w:cs="Times New Roman"/>
                                <w:sz w:val="24"/>
                                <w:szCs w:val="24"/>
                              </w:rPr>
                            </w:pPr>
                            <w:r w:rsidRPr="00C1204E">
                              <w:rPr>
                                <w:rFonts w:ascii="Times New Roman" w:eastAsia="Calibri" w:hAnsi="Times New Roman" w:cs="Times New Roman"/>
                                <w:sz w:val="24"/>
                                <w:szCs w:val="24"/>
                              </w:rPr>
                              <w:t>Currently, 17</w:t>
                            </w:r>
                            <w:r w:rsidR="00BE0422">
                              <w:rPr>
                                <w:rFonts w:ascii="Times New Roman" w:eastAsia="Calibri" w:hAnsi="Times New Roman" w:cs="Times New Roman"/>
                                <w:sz w:val="24"/>
                                <w:szCs w:val="24"/>
                              </w:rPr>
                              <w:t>0</w:t>
                            </w:r>
                            <w:r w:rsidRPr="00C1204E">
                              <w:rPr>
                                <w:rFonts w:ascii="Times New Roman" w:eastAsia="Calibri" w:hAnsi="Times New Roman" w:cs="Times New Roman"/>
                                <w:sz w:val="24"/>
                                <w:szCs w:val="24"/>
                              </w:rPr>
                              <w:t xml:space="preserve"> of Iowa’s school districts are able to spend more than other districts, as much as $175 per student. The other 16</w:t>
                            </w:r>
                            <w:r w:rsidR="00BE0422">
                              <w:rPr>
                                <w:rFonts w:ascii="Times New Roman" w:eastAsia="Calibri" w:hAnsi="Times New Roman" w:cs="Times New Roman"/>
                                <w:sz w:val="24"/>
                                <w:szCs w:val="24"/>
                              </w:rPr>
                              <w:t>3</w:t>
                            </w:r>
                            <w:r w:rsidRPr="00C1204E">
                              <w:rPr>
                                <w:rFonts w:ascii="Times New Roman" w:eastAsia="Calibri" w:hAnsi="Times New Roman" w:cs="Times New Roman"/>
                                <w:sz w:val="24"/>
                                <w:szCs w:val="24"/>
                              </w:rPr>
                              <w:t xml:space="preserve"> Iowa school districts are capped at spending even if they have funds available in their bank account. Though $175 a year may not seem like a lot, in a district as big as Davenport that is $2.8 million </w:t>
                            </w:r>
                            <w:r w:rsidRPr="00C1204E">
                              <w:rPr>
                                <w:rFonts w:ascii="Times New Roman" w:eastAsia="Calibri" w:hAnsi="Times New Roman" w:cs="Times New Roman"/>
                                <w:sz w:val="24"/>
                                <w:szCs w:val="24"/>
                                <w:u w:val="single"/>
                              </w:rPr>
                              <w:t>every year</w:t>
                            </w:r>
                            <w:r w:rsidRPr="00C1204E">
                              <w:rPr>
                                <w:rFonts w:ascii="Times New Roman" w:eastAsia="Calibri" w:hAnsi="Times New Roman" w:cs="Times New Roman"/>
                                <w:sz w:val="24"/>
                                <w:szCs w:val="24"/>
                              </w:rPr>
                              <w:t xml:space="preserve"> that should be going into classrooms that isn’t allowed to be spent, even though the district has the funding in reserves. Imagine how much money that is over 45 years and what that money could have provided to </w:t>
                            </w:r>
                            <w:r w:rsidR="006F4536" w:rsidRPr="00C1204E">
                              <w:rPr>
                                <w:rFonts w:ascii="Times New Roman" w:eastAsia="Calibri" w:hAnsi="Times New Roman" w:cs="Times New Roman"/>
                                <w:sz w:val="24"/>
                                <w:szCs w:val="24"/>
                              </w:rPr>
                              <w:t>students. Across the state this inequality means that some school districts are allowed to spend more on their students than other districts</w:t>
                            </w:r>
                            <w:r w:rsidR="006F4536">
                              <w:rPr>
                                <w:rFonts w:ascii="Times New Roman" w:eastAsia="Calibri" w:hAnsi="Times New Roman" w:cs="Times New Roman"/>
                                <w:sz w:val="24"/>
                                <w:szCs w:val="24"/>
                              </w:rPr>
                              <w:t>.</w:t>
                            </w:r>
                          </w:p>
                          <w:p w:rsidR="00686464" w:rsidRPr="000B02A9" w:rsidRDefault="00686464" w:rsidP="00686464">
                            <w:pPr>
                              <w:spacing w:after="0" w:line="360" w:lineRule="auto"/>
                              <w:rPr>
                                <w:rFonts w:ascii="Times New Roman" w:eastAsia="Calibri" w:hAnsi="Times New Roman" w:cs="Times New Roman"/>
                                <w:sz w:val="24"/>
                                <w:szCs w:val="24"/>
                              </w:rPr>
                            </w:pPr>
                          </w:p>
                          <w:p w:rsidR="00686464" w:rsidRDefault="006864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0A608F" id="_x0000_s1028" type="#_x0000_t202" style="position:absolute;margin-left:-38.1pt;margin-top:208.5pt;width:282.95pt;height:38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" filled="f" stroked="f">
                <v:textbox>
                  <w:txbxContent>
                    <w:p w:rsidR="00403FB5" w:rsidRDefault="00403FB5" w:rsidP="00403FB5">
                      <w:pPr>
                        <w:spacing w:after="0" w:line="360" w:lineRule="auto"/>
                        <w:rPr>
                          <w:rFonts w:ascii="Times New Roman" w:eastAsia="Calibri" w:hAnsi="Times New Roman" w:cs="Times New Roman"/>
                          <w:sz w:val="24"/>
                          <w:szCs w:val="24"/>
                        </w:rPr>
                      </w:pPr>
                    </w:p>
                    <w:p w:rsidR="00686464" w:rsidRPr="00C1204E" w:rsidRDefault="006F4536" w:rsidP="00403FB5">
                      <w:pPr>
                        <w:spacing w:after="0" w:line="360" w:lineRule="auto"/>
                        <w:rPr>
                          <w:rFonts w:ascii="Times New Roman" w:eastAsia="Calibri" w:hAnsi="Times New Roman" w:cs="Times New Roman"/>
                          <w:b/>
                          <w:color w:val="0070C0"/>
                          <w:sz w:val="36"/>
                          <w:szCs w:val="36"/>
                        </w:rPr>
                      </w:pPr>
                      <w:r>
                        <w:rPr>
                          <w:rFonts w:ascii="Times New Roman" w:eastAsia="Calibri" w:hAnsi="Times New Roman" w:cs="Times New Roman"/>
                          <w:b/>
                          <w:color w:val="0070C0"/>
                          <w:sz w:val="36"/>
                          <w:szCs w:val="36"/>
                        </w:rPr>
                        <w:t>Local Impact</w:t>
                      </w:r>
                      <w:r w:rsidR="00686464" w:rsidRPr="00C1204E">
                        <w:rPr>
                          <w:rFonts w:ascii="Times New Roman" w:eastAsia="Calibri" w:hAnsi="Times New Roman" w:cs="Times New Roman"/>
                          <w:b/>
                          <w:color w:val="0070C0"/>
                          <w:sz w:val="36"/>
                          <w:szCs w:val="36"/>
                        </w:rPr>
                        <w:t>:</w:t>
                      </w:r>
                    </w:p>
                    <w:p w:rsidR="00686464" w:rsidRPr="00C1204E" w:rsidRDefault="00686464" w:rsidP="00403FB5">
                      <w:pPr>
                        <w:spacing w:after="240" w:line="360" w:lineRule="auto"/>
                        <w:rPr>
                          <w:rFonts w:ascii="Times New Roman" w:eastAsia="Calibri" w:hAnsi="Times New Roman" w:cs="Times New Roman"/>
                          <w:sz w:val="24"/>
                          <w:szCs w:val="24"/>
                        </w:rPr>
                      </w:pPr>
                      <w:r w:rsidRPr="00C1204E">
                        <w:rPr>
                          <w:rFonts w:ascii="Times New Roman" w:eastAsia="Calibri" w:hAnsi="Times New Roman" w:cs="Times New Roman"/>
                          <w:sz w:val="24"/>
                          <w:szCs w:val="24"/>
                        </w:rPr>
                        <w:t>Currently, 17</w:t>
                      </w:r>
                      <w:r w:rsidR="00BE0422">
                        <w:rPr>
                          <w:rFonts w:ascii="Times New Roman" w:eastAsia="Calibri" w:hAnsi="Times New Roman" w:cs="Times New Roman"/>
                          <w:sz w:val="24"/>
                          <w:szCs w:val="24"/>
                        </w:rPr>
                        <w:t>0</w:t>
                      </w:r>
                      <w:r w:rsidRPr="00C1204E">
                        <w:rPr>
                          <w:rFonts w:ascii="Times New Roman" w:eastAsia="Calibri" w:hAnsi="Times New Roman" w:cs="Times New Roman"/>
                          <w:sz w:val="24"/>
                          <w:szCs w:val="24"/>
                        </w:rPr>
                        <w:t xml:space="preserve"> of Iowa’s school districts are able to spend more than other districts, as much as $175 per student. The other 16</w:t>
                      </w:r>
                      <w:r w:rsidR="00BE0422">
                        <w:rPr>
                          <w:rFonts w:ascii="Times New Roman" w:eastAsia="Calibri" w:hAnsi="Times New Roman" w:cs="Times New Roman"/>
                          <w:sz w:val="24"/>
                          <w:szCs w:val="24"/>
                        </w:rPr>
                        <w:t>3</w:t>
                      </w:r>
                      <w:r w:rsidRPr="00C1204E">
                        <w:rPr>
                          <w:rFonts w:ascii="Times New Roman" w:eastAsia="Calibri" w:hAnsi="Times New Roman" w:cs="Times New Roman"/>
                          <w:sz w:val="24"/>
                          <w:szCs w:val="24"/>
                        </w:rPr>
                        <w:t xml:space="preserve"> Iowa school districts are capped at spending even if they have funds available in their bank account. Though $175 a year may not seem like a lot, in a district as big as Davenport that is $2.8 million </w:t>
                      </w:r>
                      <w:r w:rsidRPr="00C1204E">
                        <w:rPr>
                          <w:rFonts w:ascii="Times New Roman" w:eastAsia="Calibri" w:hAnsi="Times New Roman" w:cs="Times New Roman"/>
                          <w:sz w:val="24"/>
                          <w:szCs w:val="24"/>
                          <w:u w:val="single"/>
                        </w:rPr>
                        <w:t>every year</w:t>
                      </w:r>
                      <w:r w:rsidRPr="00C1204E">
                        <w:rPr>
                          <w:rFonts w:ascii="Times New Roman" w:eastAsia="Calibri" w:hAnsi="Times New Roman" w:cs="Times New Roman"/>
                          <w:sz w:val="24"/>
                          <w:szCs w:val="24"/>
                        </w:rPr>
                        <w:t xml:space="preserve"> that should be going into classrooms that isn’t allowed to be spent, even though the district has the funding in reserves. Imagine how much money that is over 45 years and what that money could have provided to </w:t>
                      </w:r>
                      <w:r w:rsidR="006F4536" w:rsidRPr="00C1204E">
                        <w:rPr>
                          <w:rFonts w:ascii="Times New Roman" w:eastAsia="Calibri" w:hAnsi="Times New Roman" w:cs="Times New Roman"/>
                          <w:sz w:val="24"/>
                          <w:szCs w:val="24"/>
                        </w:rPr>
                        <w:t>students. Across the state this inequality means that some school districts are allowed to spend more on their students than other districts</w:t>
                      </w:r>
                      <w:r w:rsidR="006F4536">
                        <w:rPr>
                          <w:rFonts w:ascii="Times New Roman" w:eastAsia="Calibri" w:hAnsi="Times New Roman" w:cs="Times New Roman"/>
                          <w:sz w:val="24"/>
                          <w:szCs w:val="24"/>
                        </w:rPr>
                        <w:t>.</w:t>
                      </w:r>
                    </w:p>
                    <w:p w:rsidR="00686464" w:rsidRPr="000B02A9" w:rsidRDefault="00686464" w:rsidP="00686464">
                      <w:pPr>
                        <w:spacing w:after="0" w:line="360" w:lineRule="auto"/>
                        <w:rPr>
                          <w:rFonts w:ascii="Times New Roman" w:eastAsia="Calibri" w:hAnsi="Times New Roman" w:cs="Times New Roman"/>
                          <w:sz w:val="24"/>
                          <w:szCs w:val="24"/>
                        </w:rPr>
                      </w:pPr>
                    </w:p>
                    <w:p w:rsidR="00686464" w:rsidRDefault="00686464"/>
                  </w:txbxContent>
                </v:textbox>
              </v:shape>
            </w:pict>
          </mc:Fallback>
        </mc:AlternateContent>
      </w:r>
      <w:r>
        <w:rPr>
          <w:rFonts w:ascii="Times New Roman" w:hAnsi="Times New Roman" w:cs="Times New Roman"/>
          <w:noProof/>
          <w:sz w:val="24"/>
          <w:szCs w:val="24"/>
        </w:rPr>
        <w:drawing>
          <wp:anchor distT="0" distB="0" distL="114300" distR="114300" simplePos="0" relativeHeight="251730944" behindDoc="0" locked="0" layoutInCell="1" allowOverlap="1" wp14:anchorId="773D7AF4" wp14:editId="0CA2EC96">
            <wp:simplePos x="0" y="0"/>
            <wp:positionH relativeFrom="column">
              <wp:posOffset>3408680</wp:posOffset>
            </wp:positionH>
            <wp:positionV relativeFrom="paragraph">
              <wp:posOffset>2643505</wp:posOffset>
            </wp:positionV>
            <wp:extent cx="3411220" cy="4572000"/>
            <wp:effectExtent l="0" t="0" r="0"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ick_Brief_Snip.JPG"/>
                    <pic:cNvPicPr/>
                  </pic:nvPicPr>
                  <pic:blipFill>
                    <a:blip r:embed="rId5">
                      <a:extLst>
                        <a:ext uri="{28A0092B-C50C-407E-A947-70E740481C1C}">
                          <a14:useLocalDpi xmlns:a14="http://schemas.microsoft.com/office/drawing/2010/main" val="0"/>
                        </a:ext>
                      </a:extLst>
                    </a:blip>
                    <a:stretch>
                      <a:fillRect/>
                    </a:stretch>
                  </pic:blipFill>
                  <pic:spPr>
                    <a:xfrm>
                      <a:off x="0" y="0"/>
                      <a:ext cx="3411220" cy="4572000"/>
                    </a:xfrm>
                    <a:prstGeom prst="rect">
                      <a:avLst/>
                    </a:prstGeom>
                  </pic:spPr>
                </pic:pic>
              </a:graphicData>
            </a:graphic>
            <wp14:sizeRelH relativeFrom="page">
              <wp14:pctWidth>0</wp14:pctWidth>
            </wp14:sizeRelH>
            <wp14:sizeRelV relativeFrom="page">
              <wp14:pctHeight>0</wp14:pctHeight>
            </wp14:sizeRelV>
          </wp:anchor>
        </w:drawing>
      </w:r>
      <w:r w:rsidR="00686464">
        <w:rPr>
          <w:rFonts w:ascii="Times New Roman" w:hAnsi="Times New Roman" w:cs="Times New Roman"/>
          <w:sz w:val="24"/>
          <w:szCs w:val="24"/>
        </w:rPr>
        <w:br w:type="page"/>
      </w:r>
      <w:r w:rsidR="00900F4F">
        <w:rPr>
          <w:noProof/>
        </w:rPr>
        <w:lastRenderedPageBreak/>
        <mc:AlternateContent>
          <mc:Choice Requires="wps">
            <w:drawing>
              <wp:anchor distT="0" distB="0" distL="114300" distR="114300" simplePos="0" relativeHeight="251729920" behindDoc="0" locked="0" layoutInCell="1" allowOverlap="1" wp14:anchorId="1274BA1A" wp14:editId="23142A06">
                <wp:simplePos x="0" y="0"/>
                <wp:positionH relativeFrom="column">
                  <wp:posOffset>-737006</wp:posOffset>
                </wp:positionH>
                <wp:positionV relativeFrom="paragraph">
                  <wp:posOffset>7366406</wp:posOffset>
                </wp:positionV>
                <wp:extent cx="7867015" cy="1769974"/>
                <wp:effectExtent l="0" t="0" r="19685" b="20955"/>
                <wp:wrapNone/>
                <wp:docPr id="31" name="Text Box 31"/>
                <wp:cNvGraphicFramePr/>
                <a:graphic xmlns:a="http://schemas.openxmlformats.org/drawingml/2006/main">
                  <a:graphicData uri="http://schemas.microsoft.com/office/word/2010/wordprocessingShape">
                    <wps:wsp>
                      <wps:cNvSpPr txBox="1"/>
                      <wps:spPr>
                        <a:xfrm>
                          <a:off x="0" y="0"/>
                          <a:ext cx="7867015" cy="1769974"/>
                        </a:xfrm>
                        <a:prstGeom prst="rect">
                          <a:avLst/>
                        </a:prstGeom>
                        <a:solidFill>
                          <a:srgbClr val="0070C0"/>
                        </a:solidFill>
                        <a:ln w="6350">
                          <a:solidFill>
                            <a:prstClr val="black"/>
                          </a:solidFill>
                        </a:ln>
                        <a:effectLst/>
                      </wps:spPr>
                      <wps:txbx>
                        <w:txbxContent>
                          <w:p w:rsidR="009A3CEC" w:rsidRPr="009A3CEC" w:rsidRDefault="009A3CEC" w:rsidP="00C1204E">
                            <w:pPr>
                              <w:spacing w:after="0"/>
                              <w:jc w:val="center"/>
                              <w:rPr>
                                <w:rFonts w:ascii="Times New Roman" w:eastAsia="Times New Roman" w:hAnsi="Times New Roman" w:cs="Times New Roman"/>
                                <w:b/>
                                <w:color w:val="FFFFFF" w:themeColor="background1"/>
                                <w:sz w:val="64"/>
                                <w:szCs w:val="64"/>
                              </w:rPr>
                            </w:pPr>
                            <w:r w:rsidRPr="009A3CEC">
                              <w:rPr>
                                <w:rFonts w:ascii="Times New Roman" w:eastAsia="Times New Roman" w:hAnsi="Times New Roman" w:cs="Times New Roman"/>
                                <w:b/>
                                <w:color w:val="FFFFFF" w:themeColor="background1"/>
                                <w:sz w:val="64"/>
                                <w:szCs w:val="64"/>
                              </w:rPr>
                              <w:t>What would these extra funds mean for</w:t>
                            </w:r>
                            <w:r w:rsidR="005D19DF">
                              <w:rPr>
                                <w:rFonts w:ascii="Times New Roman" w:eastAsia="Times New Roman" w:hAnsi="Times New Roman" w:cs="Times New Roman"/>
                                <w:b/>
                                <w:color w:val="FFFFFF" w:themeColor="background1"/>
                                <w:sz w:val="64"/>
                                <w:szCs w:val="64"/>
                              </w:rPr>
                              <w:t xml:space="preserve"> your school and for your studen</w:t>
                            </w:r>
                            <w:r w:rsidRPr="009A3CEC">
                              <w:rPr>
                                <w:rFonts w:ascii="Times New Roman" w:eastAsia="Times New Roman" w:hAnsi="Times New Roman" w:cs="Times New Roman"/>
                                <w:b/>
                                <w:color w:val="FFFFFF" w:themeColor="background1"/>
                                <w:sz w:val="64"/>
                                <w:szCs w:val="64"/>
                              </w:rPr>
                              <w:t>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74BA1A" id="Text Box 31" o:spid="_x0000_s1029" type="#_x0000_t202" style="position:absolute;margin-left:-58.05pt;margin-top:580.05pt;width:619.45pt;height:139.3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" fillcolor="#0070c0" strokeweight=".5pt">
                <v:textbox>
                  <w:txbxContent>
                    <w:p w:rsidR="009A3CEC" w:rsidRPr="009A3CEC" w:rsidRDefault="009A3CEC" w:rsidP="00C1204E">
                      <w:pPr>
                        <w:spacing w:after="0"/>
                        <w:jc w:val="center"/>
                        <w:rPr>
                          <w:rFonts w:ascii="Times New Roman" w:eastAsia="Times New Roman" w:hAnsi="Times New Roman" w:cs="Times New Roman"/>
                          <w:b/>
                          <w:color w:val="FFFFFF" w:themeColor="background1"/>
                          <w:sz w:val="64"/>
                          <w:szCs w:val="64"/>
                        </w:rPr>
                      </w:pPr>
                      <w:r w:rsidRPr="009A3CEC">
                        <w:rPr>
                          <w:rFonts w:ascii="Times New Roman" w:eastAsia="Times New Roman" w:hAnsi="Times New Roman" w:cs="Times New Roman"/>
                          <w:b/>
                          <w:color w:val="FFFFFF" w:themeColor="background1"/>
                          <w:sz w:val="64"/>
                          <w:szCs w:val="64"/>
                        </w:rPr>
                        <w:t>What would these extra funds mean for</w:t>
                      </w:r>
                      <w:r w:rsidR="005D19DF">
                        <w:rPr>
                          <w:rFonts w:ascii="Times New Roman" w:eastAsia="Times New Roman" w:hAnsi="Times New Roman" w:cs="Times New Roman"/>
                          <w:b/>
                          <w:color w:val="FFFFFF" w:themeColor="background1"/>
                          <w:sz w:val="64"/>
                          <w:szCs w:val="64"/>
                        </w:rPr>
                        <w:t xml:space="preserve"> your school and for your studen</w:t>
                      </w:r>
                      <w:r w:rsidRPr="009A3CEC">
                        <w:rPr>
                          <w:rFonts w:ascii="Times New Roman" w:eastAsia="Times New Roman" w:hAnsi="Times New Roman" w:cs="Times New Roman"/>
                          <w:b/>
                          <w:color w:val="FFFFFF" w:themeColor="background1"/>
                          <w:sz w:val="64"/>
                          <w:szCs w:val="64"/>
                        </w:rPr>
                        <w:t>ts?</w:t>
                      </w:r>
                    </w:p>
                  </w:txbxContent>
                </v:textbox>
              </v:shape>
            </w:pict>
          </mc:Fallback>
        </mc:AlternateContent>
      </w:r>
      <w:r w:rsidRPr="00686464">
        <w:rPr>
          <w:rFonts w:ascii="Times New Roman" w:eastAsia="Calibri" w:hAnsi="Times New Roman" w:cs="Times New Roman"/>
          <w:noProof/>
          <w:sz w:val="24"/>
          <w:szCs w:val="24"/>
        </w:rPr>
        <mc:AlternateContent>
          <mc:Choice Requires="wps">
            <w:drawing>
              <wp:anchor distT="0" distB="0" distL="114300" distR="114300" simplePos="0" relativeHeight="251665408" behindDoc="0" locked="0" layoutInCell="1" allowOverlap="1" wp14:anchorId="11789949" wp14:editId="5A9D45E2">
                <wp:simplePos x="0" y="0"/>
                <wp:positionH relativeFrom="column">
                  <wp:posOffset>-451714</wp:posOffset>
                </wp:positionH>
                <wp:positionV relativeFrom="paragraph">
                  <wp:posOffset>-424282</wp:posOffset>
                </wp:positionV>
                <wp:extent cx="7282815" cy="7036816"/>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2815" cy="7036816"/>
                        </a:xfrm>
                        <a:prstGeom prst="rect">
                          <a:avLst/>
                        </a:prstGeom>
                        <a:solidFill>
                          <a:srgbClr val="FFFFFF"/>
                        </a:solidFill>
                        <a:ln w="9525">
                          <a:noFill/>
                          <a:miter lim="800000"/>
                          <a:headEnd/>
                          <a:tailEnd/>
                        </a:ln>
                      </wps:spPr>
                      <wps:txbx>
                        <w:txbxContent>
                          <w:p w:rsidR="00900F4F" w:rsidRDefault="00900F4F" w:rsidP="00900F4F">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Ironically, this inequality is most likely to impact the highest need schools, as the original gap was impacted by local property tax values. Education leaders in the state have </w:t>
                            </w:r>
                            <w:r w:rsidR="00EB77F9">
                              <w:rPr>
                                <w:rFonts w:ascii="Times New Roman" w:eastAsia="Calibri" w:hAnsi="Times New Roman" w:cs="Times New Roman"/>
                                <w:sz w:val="24"/>
                                <w:szCs w:val="24"/>
                              </w:rPr>
                              <w:t>analyzed the</w:t>
                            </w:r>
                            <w:r>
                              <w:rPr>
                                <w:rFonts w:ascii="Times New Roman" w:eastAsia="Calibri" w:hAnsi="Times New Roman" w:cs="Times New Roman"/>
                                <w:sz w:val="24"/>
                                <w:szCs w:val="24"/>
                              </w:rPr>
                              <w:t xml:space="preserve"> districts that are held to the cap and compared a variety of demographic factors to those districts allowed to spend more on each student. These correlation studies show that districts with the state’s lowest property values, the highest ethnic minority population and higher rates of disabilities, special education, and ELL learners, are more likely to be under the cap.</w:t>
                            </w:r>
                          </w:p>
                          <w:p w:rsidR="00900F4F" w:rsidRDefault="00900F4F" w:rsidP="00900F4F">
                            <w:pPr>
                              <w:spacing w:after="0" w:line="360" w:lineRule="auto"/>
                              <w:ind w:firstLine="720"/>
                              <w:rPr>
                                <w:rFonts w:ascii="Times New Roman" w:eastAsia="Calibri" w:hAnsi="Times New Roman" w:cs="Times New Roman"/>
                                <w:sz w:val="24"/>
                                <w:szCs w:val="24"/>
                              </w:rPr>
                            </w:pPr>
                            <w:r w:rsidRPr="008C67C8">
                              <w:rPr>
                                <w:rFonts w:ascii="Times New Roman" w:eastAsia="Calibri" w:hAnsi="Times New Roman" w:cs="Times New Roman"/>
                                <w:sz w:val="24"/>
                                <w:szCs w:val="24"/>
                              </w:rPr>
                              <w:t>The ultimate</w:t>
                            </w:r>
                            <w:r>
                              <w:rPr>
                                <w:rFonts w:ascii="Times New Roman" w:eastAsia="Calibri" w:hAnsi="Times New Roman" w:cs="Times New Roman"/>
                                <w:sz w:val="24"/>
                                <w:szCs w:val="24"/>
                              </w:rPr>
                              <w:t xml:space="preserve"> impact of these missing funds is on student success. The same </w:t>
                            </w:r>
                            <w:r w:rsidR="00AD04E5">
                              <w:rPr>
                                <w:rFonts w:ascii="Times New Roman" w:eastAsia="Calibri" w:hAnsi="Times New Roman" w:cs="Times New Roman"/>
                                <w:sz w:val="24"/>
                                <w:szCs w:val="24"/>
                              </w:rPr>
                              <w:t>analysis shows</w:t>
                            </w:r>
                            <w:r>
                              <w:rPr>
                                <w:rFonts w:ascii="Times New Roman" w:eastAsia="Calibri" w:hAnsi="Times New Roman" w:cs="Times New Roman"/>
                                <w:sz w:val="24"/>
                                <w:szCs w:val="24"/>
                              </w:rPr>
                              <w:t xml:space="preserve"> a correlation between this reduced funding and achievement among the state’s neediest students. Districts held to the state cap have students more likely to experience:</w:t>
                            </w:r>
                          </w:p>
                          <w:p w:rsidR="00900F4F" w:rsidRPr="005F07D2" w:rsidRDefault="00900F4F" w:rsidP="00900F4F">
                            <w:pPr>
                              <w:pStyle w:val="ListParagraph"/>
                              <w:numPr>
                                <w:ilvl w:val="0"/>
                                <w:numId w:val="1"/>
                              </w:numPr>
                              <w:spacing w:after="0" w:line="360" w:lineRule="auto"/>
                              <w:rPr>
                                <w:rFonts w:ascii="Times New Roman" w:eastAsia="Calibri" w:hAnsi="Times New Roman" w:cs="Times New Roman"/>
                                <w:sz w:val="24"/>
                                <w:szCs w:val="24"/>
                              </w:rPr>
                            </w:pPr>
                            <w:r w:rsidRPr="005F07D2">
                              <w:rPr>
                                <w:rFonts w:ascii="Times New Roman" w:eastAsia="Calibri" w:hAnsi="Times New Roman" w:cs="Times New Roman"/>
                                <w:sz w:val="24"/>
                                <w:szCs w:val="24"/>
                              </w:rPr>
                              <w:t>Higher elementary class size and higher guidance counselor case loads</w:t>
                            </w:r>
                          </w:p>
                          <w:p w:rsidR="00900F4F" w:rsidRPr="005F07D2" w:rsidRDefault="00900F4F" w:rsidP="00900F4F">
                            <w:pPr>
                              <w:pStyle w:val="ListParagraph"/>
                              <w:numPr>
                                <w:ilvl w:val="0"/>
                                <w:numId w:val="1"/>
                              </w:numPr>
                              <w:spacing w:after="0" w:line="360" w:lineRule="auto"/>
                              <w:rPr>
                                <w:rFonts w:ascii="Times New Roman" w:eastAsia="Calibri" w:hAnsi="Times New Roman" w:cs="Times New Roman"/>
                                <w:sz w:val="24"/>
                                <w:szCs w:val="24"/>
                              </w:rPr>
                            </w:pPr>
                            <w:r w:rsidRPr="005F07D2">
                              <w:rPr>
                                <w:rFonts w:ascii="Times New Roman" w:eastAsia="Calibri" w:hAnsi="Times New Roman" w:cs="Times New Roman"/>
                                <w:sz w:val="24"/>
                                <w:szCs w:val="24"/>
                              </w:rPr>
                              <w:t>Lower scores in math as student</w:t>
                            </w:r>
                            <w:r>
                              <w:rPr>
                                <w:rFonts w:ascii="Times New Roman" w:eastAsia="Calibri" w:hAnsi="Times New Roman" w:cs="Times New Roman"/>
                                <w:sz w:val="24"/>
                                <w:szCs w:val="24"/>
                              </w:rPr>
                              <w:t>s</w:t>
                            </w:r>
                            <w:r w:rsidRPr="005F07D2">
                              <w:rPr>
                                <w:rFonts w:ascii="Times New Roman" w:eastAsia="Calibri" w:hAnsi="Times New Roman" w:cs="Times New Roman"/>
                                <w:sz w:val="24"/>
                                <w:szCs w:val="24"/>
                              </w:rPr>
                              <w:t xml:space="preserve"> reach the upper elementary grades</w:t>
                            </w:r>
                          </w:p>
                          <w:p w:rsidR="00900F4F" w:rsidRPr="005F07D2" w:rsidRDefault="00900F4F" w:rsidP="00900F4F">
                            <w:pPr>
                              <w:pStyle w:val="ListParagraph"/>
                              <w:numPr>
                                <w:ilvl w:val="0"/>
                                <w:numId w:val="1"/>
                              </w:numPr>
                              <w:spacing w:after="0" w:line="360" w:lineRule="auto"/>
                              <w:rPr>
                                <w:rFonts w:ascii="Times New Roman" w:eastAsia="Calibri" w:hAnsi="Times New Roman" w:cs="Times New Roman"/>
                                <w:sz w:val="24"/>
                                <w:szCs w:val="24"/>
                              </w:rPr>
                            </w:pPr>
                            <w:r w:rsidRPr="005F07D2">
                              <w:rPr>
                                <w:rFonts w:ascii="Times New Roman" w:eastAsia="Calibri" w:hAnsi="Times New Roman" w:cs="Times New Roman"/>
                                <w:sz w:val="24"/>
                                <w:szCs w:val="24"/>
                              </w:rPr>
                              <w:t>Lower graduation rates, with students less likely to attend a 4-year university</w:t>
                            </w:r>
                          </w:p>
                          <w:p w:rsidR="00900F4F" w:rsidRPr="00E15805" w:rsidRDefault="00900F4F" w:rsidP="00900F4F">
                            <w:pPr>
                              <w:spacing w:after="0" w:line="360" w:lineRule="auto"/>
                              <w:rPr>
                                <w:rFonts w:ascii="Times New Roman" w:eastAsia="Calibri" w:hAnsi="Times New Roman" w:cs="Times New Roman"/>
                                <w:b/>
                                <w:color w:val="00823B"/>
                                <w:sz w:val="24"/>
                                <w:szCs w:val="24"/>
                              </w:rPr>
                            </w:pPr>
                          </w:p>
                          <w:p w:rsidR="00900F4F" w:rsidRPr="00475DCC" w:rsidRDefault="00900F4F" w:rsidP="00900F4F">
                            <w:pPr>
                              <w:spacing w:after="0" w:line="360" w:lineRule="auto"/>
                              <w:rPr>
                                <w:rFonts w:ascii="Times New Roman" w:eastAsia="Calibri" w:hAnsi="Times New Roman" w:cs="Times New Roman"/>
                                <w:b/>
                                <w:color w:val="0070C0"/>
                                <w:sz w:val="20"/>
                                <w:szCs w:val="20"/>
                              </w:rPr>
                            </w:pPr>
                          </w:p>
                          <w:p w:rsidR="00900F4F" w:rsidRPr="00C1204E" w:rsidRDefault="00900F4F" w:rsidP="00900F4F">
                            <w:pPr>
                              <w:spacing w:after="0" w:line="360" w:lineRule="auto"/>
                              <w:rPr>
                                <w:rFonts w:ascii="Times New Roman" w:eastAsia="Calibri" w:hAnsi="Times New Roman" w:cs="Times New Roman"/>
                                <w:b/>
                                <w:color w:val="0070C0"/>
                                <w:sz w:val="36"/>
                                <w:szCs w:val="36"/>
                              </w:rPr>
                            </w:pPr>
                            <w:r>
                              <w:rPr>
                                <w:rFonts w:ascii="Times New Roman" w:eastAsia="Calibri" w:hAnsi="Times New Roman" w:cs="Times New Roman"/>
                                <w:b/>
                                <w:color w:val="0070C0"/>
                                <w:sz w:val="36"/>
                                <w:szCs w:val="36"/>
                              </w:rPr>
                              <w:t xml:space="preserve">Legislative </w:t>
                            </w:r>
                            <w:r w:rsidRPr="00C1204E">
                              <w:rPr>
                                <w:rFonts w:ascii="Times New Roman" w:eastAsia="Calibri" w:hAnsi="Times New Roman" w:cs="Times New Roman"/>
                                <w:b/>
                                <w:color w:val="0070C0"/>
                                <w:sz w:val="36"/>
                                <w:szCs w:val="36"/>
                              </w:rPr>
                              <w:t xml:space="preserve">Solutions: </w:t>
                            </w:r>
                          </w:p>
                          <w:p w:rsidR="00900F4F" w:rsidRPr="000B02A9" w:rsidRDefault="00900F4F" w:rsidP="00900F4F">
                            <w:pPr>
                              <w:spacing w:after="0" w:line="360" w:lineRule="auto"/>
                              <w:rPr>
                                <w:rFonts w:ascii="Times New Roman" w:eastAsia="Calibri" w:hAnsi="Times New Roman" w:cs="Times New Roman"/>
                                <w:sz w:val="24"/>
                                <w:szCs w:val="24"/>
                              </w:rPr>
                            </w:pPr>
                            <w:r w:rsidRPr="000B02A9">
                              <w:rPr>
                                <w:rFonts w:ascii="Times New Roman" w:eastAsia="Calibri" w:hAnsi="Times New Roman" w:cs="Times New Roman"/>
                                <w:sz w:val="24"/>
                                <w:szCs w:val="24"/>
                              </w:rPr>
                              <w:t>The cost to the state of fixing this inequality is close to $</w:t>
                            </w:r>
                            <w:r>
                              <w:rPr>
                                <w:rFonts w:ascii="Times New Roman" w:eastAsia="Calibri" w:hAnsi="Times New Roman" w:cs="Times New Roman"/>
                                <w:sz w:val="24"/>
                                <w:szCs w:val="24"/>
                              </w:rPr>
                              <w:t>73.5</w:t>
                            </w:r>
                            <w:r w:rsidRPr="000B02A9">
                              <w:rPr>
                                <w:rFonts w:ascii="Times New Roman" w:eastAsia="Calibri" w:hAnsi="Times New Roman" w:cs="Times New Roman"/>
                                <w:sz w:val="24"/>
                                <w:szCs w:val="24"/>
                              </w:rPr>
                              <w:t xml:space="preserve"> million. </w:t>
                            </w:r>
                            <w:r w:rsidRPr="0023310A">
                              <w:rPr>
                                <w:rFonts w:ascii="Times New Roman" w:eastAsia="Calibri" w:hAnsi="Times New Roman" w:cs="Times New Roman"/>
                                <w:sz w:val="24"/>
                                <w:szCs w:val="24"/>
                              </w:rPr>
                              <w:t>Finance experts at the state, the Legislative Services Agency, have costed out the various proposals, including a more affordable phased-in approach</w:t>
                            </w:r>
                            <w:r>
                              <w:rPr>
                                <w:rFonts w:ascii="Times New Roman" w:eastAsia="Calibri" w:hAnsi="Times New Roman" w:cs="Times New Roman"/>
                                <w:sz w:val="24"/>
                                <w:szCs w:val="24"/>
                              </w:rPr>
                              <w:t>.</w:t>
                            </w:r>
                            <w:r w:rsidRPr="000B02A9">
                              <w:rPr>
                                <w:rFonts w:ascii="Times New Roman" w:eastAsia="Calibri" w:hAnsi="Times New Roman" w:cs="Times New Roman"/>
                                <w:sz w:val="24"/>
                                <w:szCs w:val="24"/>
                              </w:rPr>
                              <w:t xml:space="preserve"> </w:t>
                            </w:r>
                            <w:r>
                              <w:rPr>
                                <w:rFonts w:ascii="Times New Roman" w:eastAsia="Calibri" w:hAnsi="Times New Roman" w:cs="Times New Roman"/>
                                <w:sz w:val="24"/>
                                <w:szCs w:val="24"/>
                              </w:rPr>
                              <w:t>Another option, if a</w:t>
                            </w:r>
                            <w:r w:rsidRPr="000B02A9">
                              <w:rPr>
                                <w:rFonts w:ascii="Times New Roman" w:eastAsia="Calibri" w:hAnsi="Times New Roman" w:cs="Times New Roman"/>
                                <w:sz w:val="24"/>
                                <w:szCs w:val="24"/>
                              </w:rPr>
                              <w:t xml:space="preserve"> phase</w:t>
                            </w:r>
                            <w:r>
                              <w:rPr>
                                <w:rFonts w:ascii="Times New Roman" w:eastAsia="Calibri" w:hAnsi="Times New Roman" w:cs="Times New Roman"/>
                                <w:sz w:val="24"/>
                                <w:szCs w:val="24"/>
                              </w:rPr>
                              <w:t>d-</w:t>
                            </w:r>
                            <w:r w:rsidRPr="000B02A9">
                              <w:rPr>
                                <w:rFonts w:ascii="Times New Roman" w:eastAsia="Calibri" w:hAnsi="Times New Roman" w:cs="Times New Roman"/>
                                <w:sz w:val="24"/>
                                <w:szCs w:val="24"/>
                              </w:rPr>
                              <w:t xml:space="preserve">in </w:t>
                            </w:r>
                            <w:r>
                              <w:rPr>
                                <w:rFonts w:ascii="Times New Roman" w:eastAsia="Calibri" w:hAnsi="Times New Roman" w:cs="Times New Roman"/>
                                <w:sz w:val="24"/>
                                <w:szCs w:val="24"/>
                              </w:rPr>
                              <w:t>approach is taken, is</w:t>
                            </w:r>
                            <w:r w:rsidRPr="000B02A9">
                              <w:rPr>
                                <w:rFonts w:ascii="Times New Roman" w:eastAsia="Calibri" w:hAnsi="Times New Roman" w:cs="Times New Roman"/>
                                <w:sz w:val="24"/>
                                <w:szCs w:val="24"/>
                              </w:rPr>
                              <w:t xml:space="preserve"> to allow districts </w:t>
                            </w:r>
                            <w:r>
                              <w:rPr>
                                <w:rFonts w:ascii="Times New Roman" w:eastAsia="Calibri" w:hAnsi="Times New Roman" w:cs="Times New Roman"/>
                                <w:sz w:val="24"/>
                                <w:szCs w:val="24"/>
                              </w:rPr>
                              <w:t>with</w:t>
                            </w:r>
                            <w:r w:rsidRPr="000B02A9">
                              <w:rPr>
                                <w:rFonts w:ascii="Times New Roman" w:eastAsia="Calibri" w:hAnsi="Times New Roman" w:cs="Times New Roman"/>
                                <w:sz w:val="24"/>
                                <w:szCs w:val="24"/>
                              </w:rPr>
                              <w:t xml:space="preserve"> money in the bank to spend it up to the $175 difference per student in the short term. Many districts have these “cash reserves” statewide, totaling over $6</w:t>
                            </w:r>
                            <w:r>
                              <w:rPr>
                                <w:rFonts w:ascii="Times New Roman" w:eastAsia="Calibri" w:hAnsi="Times New Roman" w:cs="Times New Roman"/>
                                <w:sz w:val="24"/>
                                <w:szCs w:val="24"/>
                              </w:rPr>
                              <w:t>89</w:t>
                            </w:r>
                            <w:r w:rsidRPr="000B02A9">
                              <w:rPr>
                                <w:rFonts w:ascii="Times New Roman" w:eastAsia="Calibri" w:hAnsi="Times New Roman" w:cs="Times New Roman"/>
                                <w:sz w:val="24"/>
                                <w:szCs w:val="24"/>
                              </w:rPr>
                              <w:t xml:space="preserve"> million, that could be spent on students until the state finds a solution</w:t>
                            </w:r>
                            <w:r>
                              <w:rPr>
                                <w:rFonts w:ascii="Times New Roman" w:eastAsia="Calibri" w:hAnsi="Times New Roman" w:cs="Times New Roman"/>
                                <w:sz w:val="24"/>
                                <w:szCs w:val="24"/>
                              </w:rPr>
                              <w:t>,</w:t>
                            </w:r>
                            <w:r w:rsidRPr="000B02A9">
                              <w:rPr>
                                <w:rFonts w:ascii="Times New Roman" w:eastAsia="Calibri" w:hAnsi="Times New Roman" w:cs="Times New Roman"/>
                                <w:sz w:val="24"/>
                                <w:szCs w:val="24"/>
                              </w:rPr>
                              <w:t xml:space="preserve"> if the state would allow it. </w:t>
                            </w:r>
                            <w:r>
                              <w:rPr>
                                <w:rFonts w:ascii="Times New Roman" w:eastAsia="Calibri" w:hAnsi="Times New Roman" w:cs="Times New Roman"/>
                                <w:sz w:val="24"/>
                                <w:szCs w:val="24"/>
                              </w:rPr>
                              <w:t xml:space="preserve">Davenport is in such a situation with $25 million in reserves without permission of the state to access it. Though controversial, local property taxes could also play a role in the solution. For the 170 school districts above the $6,591 per pupil, a state solution would actually create local property tax </w:t>
                            </w:r>
                            <w:r w:rsidRPr="00EB77F9">
                              <w:rPr>
                                <w:rFonts w:ascii="Times New Roman" w:eastAsia="Calibri" w:hAnsi="Times New Roman" w:cs="Times New Roman"/>
                                <w:sz w:val="24"/>
                                <w:szCs w:val="24"/>
                                <w:u w:val="single"/>
                              </w:rPr>
                              <w:t>relief</w:t>
                            </w:r>
                            <w:r>
                              <w:rPr>
                                <w:rFonts w:ascii="Times New Roman" w:eastAsia="Calibri" w:hAnsi="Times New Roman" w:cs="Times New Roman"/>
                                <w:sz w:val="24"/>
                                <w:szCs w:val="24"/>
                              </w:rPr>
                              <w:t xml:space="preserve"> as the funds would now come from a state level source. </w:t>
                            </w:r>
                          </w:p>
                          <w:p w:rsidR="00900F4F" w:rsidRPr="000B02A9" w:rsidRDefault="00900F4F" w:rsidP="00900F4F">
                            <w:pPr>
                              <w:spacing w:after="0" w:line="360" w:lineRule="auto"/>
                              <w:rPr>
                                <w:rFonts w:ascii="Times New Roman" w:eastAsia="Calibri" w:hAnsi="Times New Roman" w:cs="Times New Roman"/>
                                <w:sz w:val="24"/>
                                <w:szCs w:val="24"/>
                              </w:rPr>
                            </w:pPr>
                          </w:p>
                          <w:p w:rsidR="00900F4F" w:rsidRDefault="00900F4F" w:rsidP="00900F4F">
                            <w:pPr>
                              <w:spacing w:line="360" w:lineRule="auto"/>
                            </w:pPr>
                            <w:r>
                              <w:rPr>
                                <w:rFonts w:ascii="Times New Roman" w:eastAsia="Calibri" w:hAnsi="Times New Roman" w:cs="Times New Roman"/>
                                <w:sz w:val="24"/>
                                <w:szCs w:val="24"/>
                              </w:rPr>
                              <w:t>For more information, v</w:t>
                            </w:r>
                            <w:r w:rsidRPr="000B02A9">
                              <w:rPr>
                                <w:rFonts w:ascii="Times New Roman" w:hAnsi="Times New Roman" w:cs="Times New Roman"/>
                                <w:sz w:val="24"/>
                                <w:szCs w:val="24"/>
                              </w:rPr>
                              <w:t>isit</w:t>
                            </w:r>
                            <w:r>
                              <w:rPr>
                                <w:rFonts w:ascii="Times New Roman" w:hAnsi="Times New Roman" w:cs="Times New Roman"/>
                                <w:sz w:val="24"/>
                                <w:szCs w:val="24"/>
                              </w:rPr>
                              <w:t xml:space="preserve"> the Iowa School Financ</w:t>
                            </w:r>
                            <w:r w:rsidR="001739DB">
                              <w:rPr>
                                <w:rFonts w:ascii="Times New Roman" w:hAnsi="Times New Roman" w:cs="Times New Roman"/>
                                <w:sz w:val="24"/>
                                <w:szCs w:val="24"/>
                              </w:rPr>
                              <w:t>e</w:t>
                            </w:r>
                            <w:r>
                              <w:rPr>
                                <w:rFonts w:ascii="Times New Roman" w:hAnsi="Times New Roman" w:cs="Times New Roman"/>
                                <w:sz w:val="24"/>
                                <w:szCs w:val="24"/>
                              </w:rPr>
                              <w:t xml:space="preserve"> Information Services toolkit at</w:t>
                            </w:r>
                            <w:r w:rsidRPr="000B02A9">
                              <w:rPr>
                                <w:rFonts w:ascii="Times New Roman" w:hAnsi="Times New Roman" w:cs="Times New Roman"/>
                                <w:sz w:val="24"/>
                                <w:szCs w:val="24"/>
                              </w:rPr>
                              <w:t xml:space="preserve"> </w:t>
                            </w:r>
                            <w:bookmarkStart w:id="0" w:name="_GoBack"/>
                            <w:r w:rsidR="00AD04E5">
                              <w:fldChar w:fldCharType="begin"/>
                            </w:r>
                            <w:r w:rsidR="00AD04E5">
                              <w:instrText xml:space="preserve"> HYPERLINK "http://www.isfis.net/node/55" </w:instrText>
                            </w:r>
                            <w:r w:rsidR="00AD04E5">
                              <w:fldChar w:fldCharType="separate"/>
                            </w:r>
                            <w:r w:rsidRPr="000B02A9">
                              <w:rPr>
                                <w:rStyle w:val="Hyperlink"/>
                                <w:rFonts w:ascii="Times New Roman" w:hAnsi="Times New Roman" w:cs="Times New Roman"/>
                                <w:sz w:val="24"/>
                                <w:szCs w:val="24"/>
                              </w:rPr>
                              <w:t>http://www.isfis.net/node/55</w:t>
                            </w:r>
                            <w:r w:rsidR="00AD04E5">
                              <w:rPr>
                                <w:rStyle w:val="Hyperlink"/>
                                <w:rFonts w:ascii="Times New Roman" w:hAnsi="Times New Roman" w:cs="Times New Roman"/>
                                <w:sz w:val="24"/>
                                <w:szCs w:val="24"/>
                              </w:rPr>
                              <w:fldChar w:fldCharType="end"/>
                            </w:r>
                            <w:bookmarkEnd w:id="0"/>
                            <w:r>
                              <w:rPr>
                                <w:rStyle w:val="Hyperlink"/>
                                <w:rFonts w:ascii="Times New Roman" w:hAnsi="Times New Roman" w:cs="Times New Roman"/>
                                <w:sz w:val="24"/>
                                <w:szCs w:val="24"/>
                              </w:rPr>
                              <w:t xml:space="preserve"> </w:t>
                            </w:r>
                            <w:r>
                              <w:rPr>
                                <w:rFonts w:ascii="Times New Roman" w:eastAsia="Calibri" w:hAnsi="Times New Roman" w:cs="Times New Roman"/>
                                <w:sz w:val="24"/>
                                <w:szCs w:val="24"/>
                              </w:rPr>
                              <w:t>or the Funding Equality Now Facebook page.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789949" id="_x0000_s1030" type="#_x0000_t202" style="position:absolute;margin-left:-35.55pt;margin-top:-33.4pt;width:573.45pt;height:554.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" stroked="f">
                <v:textbox>
                  <w:txbxContent>
                    <w:p w:rsidR="00900F4F" w:rsidRDefault="00900F4F" w:rsidP="00900F4F">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Ironically, this inequality is most likely to impact the highest need schools, as the original gap was impacted by local property tax values. Education leaders in the state have </w:t>
                      </w:r>
                      <w:r w:rsidR="00EB77F9">
                        <w:rPr>
                          <w:rFonts w:ascii="Times New Roman" w:eastAsia="Calibri" w:hAnsi="Times New Roman" w:cs="Times New Roman"/>
                          <w:sz w:val="24"/>
                          <w:szCs w:val="24"/>
                        </w:rPr>
                        <w:t>analyzed the</w:t>
                      </w:r>
                      <w:r>
                        <w:rPr>
                          <w:rFonts w:ascii="Times New Roman" w:eastAsia="Calibri" w:hAnsi="Times New Roman" w:cs="Times New Roman"/>
                          <w:sz w:val="24"/>
                          <w:szCs w:val="24"/>
                        </w:rPr>
                        <w:t xml:space="preserve"> districts that are held to the cap and compared a variety of demographic factors to those districts allowed to spend more on each student. These correlation studies show that districts with the state’s lowest property values, the highest ethnic minority population and higher rates of disabilities, special education, and ELL learners, are more likely to be under the cap.</w:t>
                      </w:r>
                    </w:p>
                    <w:p w:rsidR="00900F4F" w:rsidRDefault="00900F4F" w:rsidP="00900F4F">
                      <w:pPr>
                        <w:spacing w:after="0" w:line="360" w:lineRule="auto"/>
                        <w:ind w:firstLine="720"/>
                        <w:rPr>
                          <w:rFonts w:ascii="Times New Roman" w:eastAsia="Calibri" w:hAnsi="Times New Roman" w:cs="Times New Roman"/>
                          <w:sz w:val="24"/>
                          <w:szCs w:val="24"/>
                        </w:rPr>
                      </w:pPr>
                      <w:r w:rsidRPr="008C67C8">
                        <w:rPr>
                          <w:rFonts w:ascii="Times New Roman" w:eastAsia="Calibri" w:hAnsi="Times New Roman" w:cs="Times New Roman"/>
                          <w:sz w:val="24"/>
                          <w:szCs w:val="24"/>
                        </w:rPr>
                        <w:t>The ultimate</w:t>
                      </w:r>
                      <w:r>
                        <w:rPr>
                          <w:rFonts w:ascii="Times New Roman" w:eastAsia="Calibri" w:hAnsi="Times New Roman" w:cs="Times New Roman"/>
                          <w:sz w:val="24"/>
                          <w:szCs w:val="24"/>
                        </w:rPr>
                        <w:t xml:space="preserve"> impact of these missing funds is on student success. The same </w:t>
                      </w:r>
                      <w:r w:rsidR="00AD04E5">
                        <w:rPr>
                          <w:rFonts w:ascii="Times New Roman" w:eastAsia="Calibri" w:hAnsi="Times New Roman" w:cs="Times New Roman"/>
                          <w:sz w:val="24"/>
                          <w:szCs w:val="24"/>
                        </w:rPr>
                        <w:t>analysis shows</w:t>
                      </w:r>
                      <w:r>
                        <w:rPr>
                          <w:rFonts w:ascii="Times New Roman" w:eastAsia="Calibri" w:hAnsi="Times New Roman" w:cs="Times New Roman"/>
                          <w:sz w:val="24"/>
                          <w:szCs w:val="24"/>
                        </w:rPr>
                        <w:t xml:space="preserve"> a correlation between this reduced funding and achievement among the state’s neediest students. Districts held to the state cap have students more likely to experience:</w:t>
                      </w:r>
                    </w:p>
                    <w:p w:rsidR="00900F4F" w:rsidRPr="005F07D2" w:rsidRDefault="00900F4F" w:rsidP="00900F4F">
                      <w:pPr>
                        <w:pStyle w:val="ListParagraph"/>
                        <w:numPr>
                          <w:ilvl w:val="0"/>
                          <w:numId w:val="1"/>
                        </w:numPr>
                        <w:spacing w:after="0" w:line="360" w:lineRule="auto"/>
                        <w:rPr>
                          <w:rFonts w:ascii="Times New Roman" w:eastAsia="Calibri" w:hAnsi="Times New Roman" w:cs="Times New Roman"/>
                          <w:sz w:val="24"/>
                          <w:szCs w:val="24"/>
                        </w:rPr>
                      </w:pPr>
                      <w:r w:rsidRPr="005F07D2">
                        <w:rPr>
                          <w:rFonts w:ascii="Times New Roman" w:eastAsia="Calibri" w:hAnsi="Times New Roman" w:cs="Times New Roman"/>
                          <w:sz w:val="24"/>
                          <w:szCs w:val="24"/>
                        </w:rPr>
                        <w:t>Higher elementary class size and higher guidance counselor case loads</w:t>
                      </w:r>
                    </w:p>
                    <w:p w:rsidR="00900F4F" w:rsidRPr="005F07D2" w:rsidRDefault="00900F4F" w:rsidP="00900F4F">
                      <w:pPr>
                        <w:pStyle w:val="ListParagraph"/>
                        <w:numPr>
                          <w:ilvl w:val="0"/>
                          <w:numId w:val="1"/>
                        </w:numPr>
                        <w:spacing w:after="0" w:line="360" w:lineRule="auto"/>
                        <w:rPr>
                          <w:rFonts w:ascii="Times New Roman" w:eastAsia="Calibri" w:hAnsi="Times New Roman" w:cs="Times New Roman"/>
                          <w:sz w:val="24"/>
                          <w:szCs w:val="24"/>
                        </w:rPr>
                      </w:pPr>
                      <w:r w:rsidRPr="005F07D2">
                        <w:rPr>
                          <w:rFonts w:ascii="Times New Roman" w:eastAsia="Calibri" w:hAnsi="Times New Roman" w:cs="Times New Roman"/>
                          <w:sz w:val="24"/>
                          <w:szCs w:val="24"/>
                        </w:rPr>
                        <w:t>Lower scores in math as student</w:t>
                      </w:r>
                      <w:r>
                        <w:rPr>
                          <w:rFonts w:ascii="Times New Roman" w:eastAsia="Calibri" w:hAnsi="Times New Roman" w:cs="Times New Roman"/>
                          <w:sz w:val="24"/>
                          <w:szCs w:val="24"/>
                        </w:rPr>
                        <w:t>s</w:t>
                      </w:r>
                      <w:r w:rsidRPr="005F07D2">
                        <w:rPr>
                          <w:rFonts w:ascii="Times New Roman" w:eastAsia="Calibri" w:hAnsi="Times New Roman" w:cs="Times New Roman"/>
                          <w:sz w:val="24"/>
                          <w:szCs w:val="24"/>
                        </w:rPr>
                        <w:t xml:space="preserve"> reach the upper elementary grades</w:t>
                      </w:r>
                    </w:p>
                    <w:p w:rsidR="00900F4F" w:rsidRPr="005F07D2" w:rsidRDefault="00900F4F" w:rsidP="00900F4F">
                      <w:pPr>
                        <w:pStyle w:val="ListParagraph"/>
                        <w:numPr>
                          <w:ilvl w:val="0"/>
                          <w:numId w:val="1"/>
                        </w:numPr>
                        <w:spacing w:after="0" w:line="360" w:lineRule="auto"/>
                        <w:rPr>
                          <w:rFonts w:ascii="Times New Roman" w:eastAsia="Calibri" w:hAnsi="Times New Roman" w:cs="Times New Roman"/>
                          <w:sz w:val="24"/>
                          <w:szCs w:val="24"/>
                        </w:rPr>
                      </w:pPr>
                      <w:r w:rsidRPr="005F07D2">
                        <w:rPr>
                          <w:rFonts w:ascii="Times New Roman" w:eastAsia="Calibri" w:hAnsi="Times New Roman" w:cs="Times New Roman"/>
                          <w:sz w:val="24"/>
                          <w:szCs w:val="24"/>
                        </w:rPr>
                        <w:t>Lower graduation rates, with students less likely to attend a 4-year university</w:t>
                      </w:r>
                    </w:p>
                    <w:p w:rsidR="00900F4F" w:rsidRPr="00E15805" w:rsidRDefault="00900F4F" w:rsidP="00900F4F">
                      <w:pPr>
                        <w:spacing w:after="0" w:line="360" w:lineRule="auto"/>
                        <w:rPr>
                          <w:rFonts w:ascii="Times New Roman" w:eastAsia="Calibri" w:hAnsi="Times New Roman" w:cs="Times New Roman"/>
                          <w:b/>
                          <w:color w:val="00823B"/>
                          <w:sz w:val="24"/>
                          <w:szCs w:val="24"/>
                        </w:rPr>
                      </w:pPr>
                    </w:p>
                    <w:p w:rsidR="00900F4F" w:rsidRPr="00475DCC" w:rsidRDefault="00900F4F" w:rsidP="00900F4F">
                      <w:pPr>
                        <w:spacing w:after="0" w:line="360" w:lineRule="auto"/>
                        <w:rPr>
                          <w:rFonts w:ascii="Times New Roman" w:eastAsia="Calibri" w:hAnsi="Times New Roman" w:cs="Times New Roman"/>
                          <w:b/>
                          <w:color w:val="0070C0"/>
                          <w:sz w:val="20"/>
                          <w:szCs w:val="20"/>
                        </w:rPr>
                      </w:pPr>
                    </w:p>
                    <w:p w:rsidR="00900F4F" w:rsidRPr="00C1204E" w:rsidRDefault="00900F4F" w:rsidP="00900F4F">
                      <w:pPr>
                        <w:spacing w:after="0" w:line="360" w:lineRule="auto"/>
                        <w:rPr>
                          <w:rFonts w:ascii="Times New Roman" w:eastAsia="Calibri" w:hAnsi="Times New Roman" w:cs="Times New Roman"/>
                          <w:b/>
                          <w:color w:val="0070C0"/>
                          <w:sz w:val="36"/>
                          <w:szCs w:val="36"/>
                        </w:rPr>
                      </w:pPr>
                      <w:r>
                        <w:rPr>
                          <w:rFonts w:ascii="Times New Roman" w:eastAsia="Calibri" w:hAnsi="Times New Roman" w:cs="Times New Roman"/>
                          <w:b/>
                          <w:color w:val="0070C0"/>
                          <w:sz w:val="36"/>
                          <w:szCs w:val="36"/>
                        </w:rPr>
                        <w:t xml:space="preserve">Legislative </w:t>
                      </w:r>
                      <w:r w:rsidRPr="00C1204E">
                        <w:rPr>
                          <w:rFonts w:ascii="Times New Roman" w:eastAsia="Calibri" w:hAnsi="Times New Roman" w:cs="Times New Roman"/>
                          <w:b/>
                          <w:color w:val="0070C0"/>
                          <w:sz w:val="36"/>
                          <w:szCs w:val="36"/>
                        </w:rPr>
                        <w:t xml:space="preserve">Solutions: </w:t>
                      </w:r>
                    </w:p>
                    <w:p w:rsidR="00900F4F" w:rsidRPr="000B02A9" w:rsidRDefault="00900F4F" w:rsidP="00900F4F">
                      <w:pPr>
                        <w:spacing w:after="0" w:line="360" w:lineRule="auto"/>
                        <w:rPr>
                          <w:rFonts w:ascii="Times New Roman" w:eastAsia="Calibri" w:hAnsi="Times New Roman" w:cs="Times New Roman"/>
                          <w:sz w:val="24"/>
                          <w:szCs w:val="24"/>
                        </w:rPr>
                      </w:pPr>
                      <w:r w:rsidRPr="000B02A9">
                        <w:rPr>
                          <w:rFonts w:ascii="Times New Roman" w:eastAsia="Calibri" w:hAnsi="Times New Roman" w:cs="Times New Roman"/>
                          <w:sz w:val="24"/>
                          <w:szCs w:val="24"/>
                        </w:rPr>
                        <w:t>The cost to the state of fixing this inequality is close to $</w:t>
                      </w:r>
                      <w:r>
                        <w:rPr>
                          <w:rFonts w:ascii="Times New Roman" w:eastAsia="Calibri" w:hAnsi="Times New Roman" w:cs="Times New Roman"/>
                          <w:sz w:val="24"/>
                          <w:szCs w:val="24"/>
                        </w:rPr>
                        <w:t>73.5</w:t>
                      </w:r>
                      <w:r w:rsidRPr="000B02A9">
                        <w:rPr>
                          <w:rFonts w:ascii="Times New Roman" w:eastAsia="Calibri" w:hAnsi="Times New Roman" w:cs="Times New Roman"/>
                          <w:sz w:val="24"/>
                          <w:szCs w:val="24"/>
                        </w:rPr>
                        <w:t xml:space="preserve"> million. </w:t>
                      </w:r>
                      <w:r w:rsidRPr="0023310A">
                        <w:rPr>
                          <w:rFonts w:ascii="Times New Roman" w:eastAsia="Calibri" w:hAnsi="Times New Roman" w:cs="Times New Roman"/>
                          <w:sz w:val="24"/>
                          <w:szCs w:val="24"/>
                        </w:rPr>
                        <w:t>Finance experts at the state, the Legislative Services Agency, have costed out the various proposals, including a more affordable phased-in approach</w:t>
                      </w:r>
                      <w:r>
                        <w:rPr>
                          <w:rFonts w:ascii="Times New Roman" w:eastAsia="Calibri" w:hAnsi="Times New Roman" w:cs="Times New Roman"/>
                          <w:sz w:val="24"/>
                          <w:szCs w:val="24"/>
                        </w:rPr>
                        <w:t>.</w:t>
                      </w:r>
                      <w:r w:rsidRPr="000B02A9">
                        <w:rPr>
                          <w:rFonts w:ascii="Times New Roman" w:eastAsia="Calibri" w:hAnsi="Times New Roman" w:cs="Times New Roman"/>
                          <w:sz w:val="24"/>
                          <w:szCs w:val="24"/>
                        </w:rPr>
                        <w:t xml:space="preserve"> </w:t>
                      </w:r>
                      <w:r>
                        <w:rPr>
                          <w:rFonts w:ascii="Times New Roman" w:eastAsia="Calibri" w:hAnsi="Times New Roman" w:cs="Times New Roman"/>
                          <w:sz w:val="24"/>
                          <w:szCs w:val="24"/>
                        </w:rPr>
                        <w:t>Another option, if a</w:t>
                      </w:r>
                      <w:r w:rsidRPr="000B02A9">
                        <w:rPr>
                          <w:rFonts w:ascii="Times New Roman" w:eastAsia="Calibri" w:hAnsi="Times New Roman" w:cs="Times New Roman"/>
                          <w:sz w:val="24"/>
                          <w:szCs w:val="24"/>
                        </w:rPr>
                        <w:t xml:space="preserve"> phase</w:t>
                      </w:r>
                      <w:r>
                        <w:rPr>
                          <w:rFonts w:ascii="Times New Roman" w:eastAsia="Calibri" w:hAnsi="Times New Roman" w:cs="Times New Roman"/>
                          <w:sz w:val="24"/>
                          <w:szCs w:val="24"/>
                        </w:rPr>
                        <w:t>d-</w:t>
                      </w:r>
                      <w:r w:rsidRPr="000B02A9">
                        <w:rPr>
                          <w:rFonts w:ascii="Times New Roman" w:eastAsia="Calibri" w:hAnsi="Times New Roman" w:cs="Times New Roman"/>
                          <w:sz w:val="24"/>
                          <w:szCs w:val="24"/>
                        </w:rPr>
                        <w:t xml:space="preserve">in </w:t>
                      </w:r>
                      <w:r>
                        <w:rPr>
                          <w:rFonts w:ascii="Times New Roman" w:eastAsia="Calibri" w:hAnsi="Times New Roman" w:cs="Times New Roman"/>
                          <w:sz w:val="24"/>
                          <w:szCs w:val="24"/>
                        </w:rPr>
                        <w:t>approach is taken, is</w:t>
                      </w:r>
                      <w:r w:rsidRPr="000B02A9">
                        <w:rPr>
                          <w:rFonts w:ascii="Times New Roman" w:eastAsia="Calibri" w:hAnsi="Times New Roman" w:cs="Times New Roman"/>
                          <w:sz w:val="24"/>
                          <w:szCs w:val="24"/>
                        </w:rPr>
                        <w:t xml:space="preserve"> to allow districts </w:t>
                      </w:r>
                      <w:r>
                        <w:rPr>
                          <w:rFonts w:ascii="Times New Roman" w:eastAsia="Calibri" w:hAnsi="Times New Roman" w:cs="Times New Roman"/>
                          <w:sz w:val="24"/>
                          <w:szCs w:val="24"/>
                        </w:rPr>
                        <w:t>with</w:t>
                      </w:r>
                      <w:r w:rsidRPr="000B02A9">
                        <w:rPr>
                          <w:rFonts w:ascii="Times New Roman" w:eastAsia="Calibri" w:hAnsi="Times New Roman" w:cs="Times New Roman"/>
                          <w:sz w:val="24"/>
                          <w:szCs w:val="24"/>
                        </w:rPr>
                        <w:t xml:space="preserve"> money in the bank to spend it up to the $175 difference per student in the short term. Many districts have these “cash reserves” statewide, totaling over $6</w:t>
                      </w:r>
                      <w:r>
                        <w:rPr>
                          <w:rFonts w:ascii="Times New Roman" w:eastAsia="Calibri" w:hAnsi="Times New Roman" w:cs="Times New Roman"/>
                          <w:sz w:val="24"/>
                          <w:szCs w:val="24"/>
                        </w:rPr>
                        <w:t>89</w:t>
                      </w:r>
                      <w:r w:rsidRPr="000B02A9">
                        <w:rPr>
                          <w:rFonts w:ascii="Times New Roman" w:eastAsia="Calibri" w:hAnsi="Times New Roman" w:cs="Times New Roman"/>
                          <w:sz w:val="24"/>
                          <w:szCs w:val="24"/>
                        </w:rPr>
                        <w:t xml:space="preserve"> million, that could be spent on students until the state finds a solution</w:t>
                      </w:r>
                      <w:r>
                        <w:rPr>
                          <w:rFonts w:ascii="Times New Roman" w:eastAsia="Calibri" w:hAnsi="Times New Roman" w:cs="Times New Roman"/>
                          <w:sz w:val="24"/>
                          <w:szCs w:val="24"/>
                        </w:rPr>
                        <w:t>,</w:t>
                      </w:r>
                      <w:r w:rsidRPr="000B02A9">
                        <w:rPr>
                          <w:rFonts w:ascii="Times New Roman" w:eastAsia="Calibri" w:hAnsi="Times New Roman" w:cs="Times New Roman"/>
                          <w:sz w:val="24"/>
                          <w:szCs w:val="24"/>
                        </w:rPr>
                        <w:t xml:space="preserve"> if the state would allow it. </w:t>
                      </w:r>
                      <w:r>
                        <w:rPr>
                          <w:rFonts w:ascii="Times New Roman" w:eastAsia="Calibri" w:hAnsi="Times New Roman" w:cs="Times New Roman"/>
                          <w:sz w:val="24"/>
                          <w:szCs w:val="24"/>
                        </w:rPr>
                        <w:t xml:space="preserve">Davenport is in such a situation with $25 million in reserves without permission of the state to access it. Though controversial, local property taxes could also play a role in the solution. For the 170 school districts above the $6,591 per pupil, a state solution would actually create local property tax </w:t>
                      </w:r>
                      <w:r w:rsidRPr="00EB77F9">
                        <w:rPr>
                          <w:rFonts w:ascii="Times New Roman" w:eastAsia="Calibri" w:hAnsi="Times New Roman" w:cs="Times New Roman"/>
                          <w:sz w:val="24"/>
                          <w:szCs w:val="24"/>
                          <w:u w:val="single"/>
                        </w:rPr>
                        <w:t>relief</w:t>
                      </w:r>
                      <w:r>
                        <w:rPr>
                          <w:rFonts w:ascii="Times New Roman" w:eastAsia="Calibri" w:hAnsi="Times New Roman" w:cs="Times New Roman"/>
                          <w:sz w:val="24"/>
                          <w:szCs w:val="24"/>
                        </w:rPr>
                        <w:t xml:space="preserve"> as the funds would now come from a state level source. </w:t>
                      </w:r>
                    </w:p>
                    <w:p w:rsidR="00900F4F" w:rsidRPr="000B02A9" w:rsidRDefault="00900F4F" w:rsidP="00900F4F">
                      <w:pPr>
                        <w:spacing w:after="0" w:line="360" w:lineRule="auto"/>
                        <w:rPr>
                          <w:rFonts w:ascii="Times New Roman" w:eastAsia="Calibri" w:hAnsi="Times New Roman" w:cs="Times New Roman"/>
                          <w:sz w:val="24"/>
                          <w:szCs w:val="24"/>
                        </w:rPr>
                      </w:pPr>
                    </w:p>
                    <w:p w:rsidR="00900F4F" w:rsidRDefault="00900F4F" w:rsidP="00900F4F">
                      <w:pPr>
                        <w:spacing w:line="360" w:lineRule="auto"/>
                      </w:pPr>
                      <w:r>
                        <w:rPr>
                          <w:rFonts w:ascii="Times New Roman" w:eastAsia="Calibri" w:hAnsi="Times New Roman" w:cs="Times New Roman"/>
                          <w:sz w:val="24"/>
                          <w:szCs w:val="24"/>
                        </w:rPr>
                        <w:t>For more information, v</w:t>
                      </w:r>
                      <w:r w:rsidRPr="000B02A9">
                        <w:rPr>
                          <w:rFonts w:ascii="Times New Roman" w:hAnsi="Times New Roman" w:cs="Times New Roman"/>
                          <w:sz w:val="24"/>
                          <w:szCs w:val="24"/>
                        </w:rPr>
                        <w:t>isit</w:t>
                      </w:r>
                      <w:r>
                        <w:rPr>
                          <w:rFonts w:ascii="Times New Roman" w:hAnsi="Times New Roman" w:cs="Times New Roman"/>
                          <w:sz w:val="24"/>
                          <w:szCs w:val="24"/>
                        </w:rPr>
                        <w:t xml:space="preserve"> the Iowa School Financ</w:t>
                      </w:r>
                      <w:r w:rsidR="001739DB">
                        <w:rPr>
                          <w:rFonts w:ascii="Times New Roman" w:hAnsi="Times New Roman" w:cs="Times New Roman"/>
                          <w:sz w:val="24"/>
                          <w:szCs w:val="24"/>
                        </w:rPr>
                        <w:t>e</w:t>
                      </w:r>
                      <w:r>
                        <w:rPr>
                          <w:rFonts w:ascii="Times New Roman" w:hAnsi="Times New Roman" w:cs="Times New Roman"/>
                          <w:sz w:val="24"/>
                          <w:szCs w:val="24"/>
                        </w:rPr>
                        <w:t xml:space="preserve"> Information Services toolkit at</w:t>
                      </w:r>
                      <w:r w:rsidRPr="000B02A9">
                        <w:rPr>
                          <w:rFonts w:ascii="Times New Roman" w:hAnsi="Times New Roman" w:cs="Times New Roman"/>
                          <w:sz w:val="24"/>
                          <w:szCs w:val="24"/>
                        </w:rPr>
                        <w:t xml:space="preserve"> </w:t>
                      </w:r>
                      <w:bookmarkStart w:id="1" w:name="_GoBack"/>
                      <w:r w:rsidR="00AD04E5">
                        <w:fldChar w:fldCharType="begin"/>
                      </w:r>
                      <w:r w:rsidR="00AD04E5">
                        <w:instrText xml:space="preserve"> HYPERLINK "http://www.isfis.net/node/55" </w:instrText>
                      </w:r>
                      <w:r w:rsidR="00AD04E5">
                        <w:fldChar w:fldCharType="separate"/>
                      </w:r>
                      <w:r w:rsidRPr="000B02A9">
                        <w:rPr>
                          <w:rStyle w:val="Hyperlink"/>
                          <w:rFonts w:ascii="Times New Roman" w:hAnsi="Times New Roman" w:cs="Times New Roman"/>
                          <w:sz w:val="24"/>
                          <w:szCs w:val="24"/>
                        </w:rPr>
                        <w:t>http://www.isfis.net/node/55</w:t>
                      </w:r>
                      <w:r w:rsidR="00AD04E5">
                        <w:rPr>
                          <w:rStyle w:val="Hyperlink"/>
                          <w:rFonts w:ascii="Times New Roman" w:hAnsi="Times New Roman" w:cs="Times New Roman"/>
                          <w:sz w:val="24"/>
                          <w:szCs w:val="24"/>
                        </w:rPr>
                        <w:fldChar w:fldCharType="end"/>
                      </w:r>
                      <w:bookmarkEnd w:id="1"/>
                      <w:r>
                        <w:rPr>
                          <w:rStyle w:val="Hyperlink"/>
                          <w:rFonts w:ascii="Times New Roman" w:hAnsi="Times New Roman" w:cs="Times New Roman"/>
                          <w:sz w:val="24"/>
                          <w:szCs w:val="24"/>
                        </w:rPr>
                        <w:t xml:space="preserve"> </w:t>
                      </w:r>
                      <w:r>
                        <w:rPr>
                          <w:rFonts w:ascii="Times New Roman" w:eastAsia="Calibri" w:hAnsi="Times New Roman" w:cs="Times New Roman"/>
                          <w:sz w:val="24"/>
                          <w:szCs w:val="24"/>
                        </w:rPr>
                        <w:t>or the Funding Equality Now Facebook page.</w:t>
                      </w:r>
                    </w:p>
                  </w:txbxContent>
                </v:textbox>
              </v:shape>
            </w:pict>
          </mc:Fallback>
        </mc:AlternateContent>
      </w:r>
      <w:r w:rsidR="009A3CEC">
        <w:rPr>
          <w:rFonts w:ascii="Times New Roman" w:eastAsia="Calibri" w:hAnsi="Times New Roman" w:cs="Times New Roman"/>
          <w:noProof/>
          <w:sz w:val="24"/>
          <w:szCs w:val="24"/>
        </w:rPr>
        <w:drawing>
          <wp:anchor distT="0" distB="0" distL="114300" distR="114300" simplePos="0" relativeHeight="251715584" behindDoc="1" locked="0" layoutInCell="1" allowOverlap="1" wp14:anchorId="5E8ECA10" wp14:editId="26EAB549">
            <wp:simplePos x="0" y="0"/>
            <wp:positionH relativeFrom="column">
              <wp:posOffset>-685800</wp:posOffset>
            </wp:positionH>
            <wp:positionV relativeFrom="paragraph">
              <wp:posOffset>6830060</wp:posOffset>
            </wp:positionV>
            <wp:extent cx="3324225" cy="560070"/>
            <wp:effectExtent l="0" t="0" r="9525" b="0"/>
            <wp:wrapThrough wrapText="bothSides">
              <wp:wrapPolygon edited="0">
                <wp:start x="0" y="0"/>
                <wp:lineTo x="0" y="20571"/>
                <wp:lineTo x="21538" y="20571"/>
                <wp:lineTo x="21538"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border-vector-772977.jpg"/>
                    <pic:cNvPicPr/>
                  </pic:nvPicPr>
                  <pic:blipFill rotWithShape="1">
                    <a:blip r:embed="rId6">
                      <a:extLst>
                        <a:ext uri="{28A0092B-C50C-407E-A947-70E740481C1C}">
                          <a14:useLocalDpi xmlns:a14="http://schemas.microsoft.com/office/drawing/2010/main" val="0"/>
                        </a:ext>
                      </a:extLst>
                    </a:blip>
                    <a:srcRect l="13033" r="13695" b="88235"/>
                    <a:stretch/>
                  </pic:blipFill>
                  <pic:spPr bwMode="auto">
                    <a:xfrm>
                      <a:off x="0" y="0"/>
                      <a:ext cx="3324225" cy="5600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A3CEC" w:rsidRPr="000B02A9">
        <w:rPr>
          <w:rFonts w:ascii="Times New Roman" w:eastAsia="Times New Roman" w:hAnsi="Times New Roman" w:cs="Times New Roman"/>
          <w:b/>
          <w:noProof/>
          <w:sz w:val="24"/>
          <w:szCs w:val="24"/>
        </w:rPr>
        <w:drawing>
          <wp:anchor distT="0" distB="0" distL="114300" distR="114300" simplePos="0" relativeHeight="251725824" behindDoc="0" locked="0" layoutInCell="1" allowOverlap="1" wp14:anchorId="15397376" wp14:editId="580F2359">
            <wp:simplePos x="0" y="0"/>
            <wp:positionH relativeFrom="column">
              <wp:posOffset>5998210</wp:posOffset>
            </wp:positionH>
            <wp:positionV relativeFrom="paragraph">
              <wp:posOffset>6414770</wp:posOffset>
            </wp:positionV>
            <wp:extent cx="557530" cy="1431290"/>
            <wp:effectExtent l="1270" t="0" r="0" b="0"/>
            <wp:wrapSquare wrapText="bothSides"/>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_1.jpg"/>
                    <pic:cNvPicPr/>
                  </pic:nvPicPr>
                  <pic:blipFill rotWithShape="1">
                    <a:blip r:embed="rId7">
                      <a:extLst>
                        <a:ext uri="{28A0092B-C50C-407E-A947-70E740481C1C}">
                          <a14:useLocalDpi xmlns:a14="http://schemas.microsoft.com/office/drawing/2010/main" val="0"/>
                        </a:ext>
                      </a:extLst>
                    </a:blip>
                    <a:srcRect t="25964" b="43605"/>
                    <a:stretch/>
                  </pic:blipFill>
                  <pic:spPr bwMode="auto">
                    <a:xfrm rot="16200000">
                      <a:off x="0" y="0"/>
                      <a:ext cx="557530" cy="14312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A3CEC">
        <w:rPr>
          <w:rFonts w:ascii="Times New Roman" w:eastAsia="Calibri" w:hAnsi="Times New Roman" w:cs="Times New Roman"/>
          <w:noProof/>
          <w:sz w:val="24"/>
          <w:szCs w:val="24"/>
        </w:rPr>
        <w:drawing>
          <wp:anchor distT="0" distB="0" distL="114300" distR="114300" simplePos="0" relativeHeight="251723776" behindDoc="1" locked="0" layoutInCell="1" allowOverlap="1" wp14:anchorId="57CBF0FC" wp14:editId="45E8E3B7">
            <wp:simplePos x="0" y="0"/>
            <wp:positionH relativeFrom="column">
              <wp:posOffset>2591435</wp:posOffset>
            </wp:positionH>
            <wp:positionV relativeFrom="paragraph">
              <wp:posOffset>6834505</wp:posOffset>
            </wp:positionV>
            <wp:extent cx="3004820" cy="534670"/>
            <wp:effectExtent l="0" t="0" r="5080" b="0"/>
            <wp:wrapThrough wrapText="bothSides">
              <wp:wrapPolygon edited="0">
                <wp:start x="0" y="0"/>
                <wp:lineTo x="0" y="20779"/>
                <wp:lineTo x="21500" y="20779"/>
                <wp:lineTo x="21500"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border-vector-772977.jpg"/>
                    <pic:cNvPicPr/>
                  </pic:nvPicPr>
                  <pic:blipFill rotWithShape="1">
                    <a:blip r:embed="rId6">
                      <a:extLst>
                        <a:ext uri="{28A0092B-C50C-407E-A947-70E740481C1C}">
                          <a14:useLocalDpi xmlns:a14="http://schemas.microsoft.com/office/drawing/2010/main" val="0"/>
                        </a:ext>
                      </a:extLst>
                    </a:blip>
                    <a:srcRect l="14524" t="87783" r="13333"/>
                    <a:stretch/>
                  </pic:blipFill>
                  <pic:spPr bwMode="auto">
                    <a:xfrm>
                      <a:off x="0" y="0"/>
                      <a:ext cx="3004820" cy="5346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8F6FFC" w:rsidRPr="000B02A9" w:rsidSect="00844860">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B5895"/>
    <w:multiLevelType w:val="hybridMultilevel"/>
    <w:tmpl w:val="0616E6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90E"/>
    <w:rsid w:val="000B02A9"/>
    <w:rsid w:val="001055F6"/>
    <w:rsid w:val="00156130"/>
    <w:rsid w:val="001739DB"/>
    <w:rsid w:val="001D32F6"/>
    <w:rsid w:val="00283A4C"/>
    <w:rsid w:val="00293DBD"/>
    <w:rsid w:val="002A07C5"/>
    <w:rsid w:val="002D0B7C"/>
    <w:rsid w:val="002F6F40"/>
    <w:rsid w:val="003318E5"/>
    <w:rsid w:val="003355F9"/>
    <w:rsid w:val="00337164"/>
    <w:rsid w:val="003C083E"/>
    <w:rsid w:val="00403FB5"/>
    <w:rsid w:val="00465BCB"/>
    <w:rsid w:val="004758CD"/>
    <w:rsid w:val="004E5480"/>
    <w:rsid w:val="005D19DF"/>
    <w:rsid w:val="005E12A8"/>
    <w:rsid w:val="00616F70"/>
    <w:rsid w:val="00630D21"/>
    <w:rsid w:val="00686464"/>
    <w:rsid w:val="006F4536"/>
    <w:rsid w:val="00737CC6"/>
    <w:rsid w:val="00740B7B"/>
    <w:rsid w:val="00844860"/>
    <w:rsid w:val="00862C06"/>
    <w:rsid w:val="008A748E"/>
    <w:rsid w:val="008F6FFC"/>
    <w:rsid w:val="00900F4F"/>
    <w:rsid w:val="00926BD5"/>
    <w:rsid w:val="00992460"/>
    <w:rsid w:val="009A3CEC"/>
    <w:rsid w:val="009E7505"/>
    <w:rsid w:val="00A90569"/>
    <w:rsid w:val="00AD04E5"/>
    <w:rsid w:val="00AF2BEB"/>
    <w:rsid w:val="00B12AA1"/>
    <w:rsid w:val="00BA0286"/>
    <w:rsid w:val="00BE0422"/>
    <w:rsid w:val="00C05D23"/>
    <w:rsid w:val="00C1204E"/>
    <w:rsid w:val="00CA55D7"/>
    <w:rsid w:val="00CE0718"/>
    <w:rsid w:val="00CE290E"/>
    <w:rsid w:val="00CE485A"/>
    <w:rsid w:val="00D32185"/>
    <w:rsid w:val="00E3721B"/>
    <w:rsid w:val="00EB77F9"/>
    <w:rsid w:val="00F3708E"/>
    <w:rsid w:val="00FE2339"/>
    <w:rsid w:val="00FE53FB"/>
    <w:rsid w:val="00FF2957"/>
    <w:rsid w:val="00FF6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1738D"/>
  <w15:docId w15:val="{F658C779-862C-46A7-8E0F-3312A3469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355F9"/>
    <w:rPr>
      <w:color w:val="0000FF"/>
      <w:u w:val="single"/>
    </w:rPr>
  </w:style>
  <w:style w:type="paragraph" w:styleId="BalloonText">
    <w:name w:val="Balloon Text"/>
    <w:basedOn w:val="Normal"/>
    <w:link w:val="BalloonTextChar"/>
    <w:uiPriority w:val="99"/>
    <w:semiHidden/>
    <w:unhideWhenUsed/>
    <w:rsid w:val="003355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5F9"/>
    <w:rPr>
      <w:rFonts w:ascii="Tahoma" w:hAnsi="Tahoma" w:cs="Tahoma"/>
      <w:sz w:val="16"/>
      <w:szCs w:val="16"/>
    </w:rPr>
  </w:style>
  <w:style w:type="character" w:styleId="FollowedHyperlink">
    <w:name w:val="FollowedHyperlink"/>
    <w:basedOn w:val="DefaultParagraphFont"/>
    <w:uiPriority w:val="99"/>
    <w:semiHidden/>
    <w:unhideWhenUsed/>
    <w:rsid w:val="00293DBD"/>
    <w:rPr>
      <w:color w:val="800080" w:themeColor="followedHyperlink"/>
      <w:u w:val="single"/>
    </w:rPr>
  </w:style>
  <w:style w:type="paragraph" w:styleId="ListParagraph">
    <w:name w:val="List Paragraph"/>
    <w:basedOn w:val="Normal"/>
    <w:uiPriority w:val="34"/>
    <w:qFormat/>
    <w:rsid w:val="00900F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Margaret</cp:lastModifiedBy>
  <cp:revision>2</cp:revision>
  <cp:lastPrinted>2016-07-14T20:31:00Z</cp:lastPrinted>
  <dcterms:created xsi:type="dcterms:W3CDTF">2016-10-24T18:15:00Z</dcterms:created>
  <dcterms:modified xsi:type="dcterms:W3CDTF">2016-10-24T18:15:00Z</dcterms:modified>
</cp:coreProperties>
</file>