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B76" w:rsidRPr="00B24795" w:rsidRDefault="006809B6" w:rsidP="00B24795">
      <w:pPr>
        <w:jc w:val="center"/>
        <w:rPr>
          <w:rFonts w:cstheme="minorHAnsi"/>
          <w:b/>
          <w:sz w:val="32"/>
        </w:rPr>
      </w:pPr>
      <w:bookmarkStart w:id="0" w:name="_GoBack"/>
      <w:bookmarkEnd w:id="0"/>
      <w:r w:rsidRPr="00B24795">
        <w:rPr>
          <w:rFonts w:cstheme="minorHAnsi"/>
          <w:b/>
          <w:sz w:val="32"/>
        </w:rPr>
        <w:t xml:space="preserve">Charter School Claims, </w:t>
      </w:r>
      <w:r w:rsidR="003F1B76" w:rsidRPr="00B24795">
        <w:rPr>
          <w:rFonts w:cstheme="minorHAnsi"/>
          <w:b/>
          <w:sz w:val="32"/>
        </w:rPr>
        <w:t>T</w:t>
      </w:r>
      <w:r w:rsidRPr="00B24795">
        <w:rPr>
          <w:rFonts w:cstheme="minorHAnsi"/>
          <w:b/>
          <w:sz w:val="32"/>
        </w:rPr>
        <w:t xml:space="preserve">hemes, </w:t>
      </w:r>
      <w:r w:rsidR="003F1B76" w:rsidRPr="00B24795">
        <w:rPr>
          <w:rFonts w:cstheme="minorHAnsi"/>
          <w:b/>
          <w:sz w:val="32"/>
        </w:rPr>
        <w:t>R</w:t>
      </w:r>
      <w:r w:rsidRPr="00B24795">
        <w:rPr>
          <w:rFonts w:cstheme="minorHAnsi"/>
          <w:b/>
          <w:sz w:val="32"/>
        </w:rPr>
        <w:t xml:space="preserve">esearch </w:t>
      </w:r>
      <w:r w:rsidR="00B24795" w:rsidRPr="00B24795">
        <w:rPr>
          <w:rFonts w:cstheme="minorHAnsi"/>
          <w:b/>
          <w:sz w:val="32"/>
        </w:rPr>
        <w:br/>
      </w:r>
      <w:r w:rsidRPr="00B24795">
        <w:rPr>
          <w:rFonts w:cstheme="minorHAnsi"/>
          <w:b/>
          <w:sz w:val="32"/>
        </w:rPr>
        <w:t xml:space="preserve">and </w:t>
      </w:r>
      <w:r w:rsidR="003F1B76" w:rsidRPr="00B24795">
        <w:rPr>
          <w:rFonts w:cstheme="minorHAnsi"/>
          <w:b/>
          <w:sz w:val="32"/>
        </w:rPr>
        <w:t>E</w:t>
      </w:r>
      <w:r w:rsidRPr="00B24795">
        <w:rPr>
          <w:rFonts w:cstheme="minorHAnsi"/>
          <w:b/>
          <w:sz w:val="32"/>
        </w:rPr>
        <w:t>xperience</w:t>
      </w:r>
      <w:r w:rsidR="003F1B76" w:rsidRPr="00B24795">
        <w:rPr>
          <w:rFonts w:cstheme="minorHAnsi"/>
          <w:b/>
          <w:sz w:val="32"/>
        </w:rPr>
        <w:t xml:space="preserve"> Summary</w:t>
      </w:r>
    </w:p>
    <w:p w:rsidR="006809B6" w:rsidRPr="00B24795" w:rsidRDefault="006809B6">
      <w:pPr>
        <w:rPr>
          <w:rFonts w:cstheme="minorHAnsi"/>
          <w:sz w:val="24"/>
          <w:szCs w:val="24"/>
        </w:rPr>
      </w:pPr>
    </w:p>
    <w:p w:rsidR="009B6F20" w:rsidRPr="00B24795" w:rsidRDefault="0099788C">
      <w:pPr>
        <w:rPr>
          <w:rFonts w:cstheme="minorHAnsi"/>
          <w:sz w:val="24"/>
          <w:szCs w:val="24"/>
        </w:rPr>
      </w:pPr>
      <w:hyperlink r:id="rId7" w:history="1">
        <w:r w:rsidR="00266458" w:rsidRPr="00B24795">
          <w:rPr>
            <w:rStyle w:val="Hyperlink"/>
            <w:rFonts w:cstheme="minorHAnsi"/>
            <w:sz w:val="24"/>
            <w:szCs w:val="24"/>
          </w:rPr>
          <w:t>Review of Separating Fact &amp; Fiction</w:t>
        </w:r>
      </w:hyperlink>
      <w:r w:rsidR="00266458" w:rsidRPr="00B24795">
        <w:rPr>
          <w:rFonts w:cstheme="minorHAnsi"/>
          <w:sz w:val="24"/>
          <w:szCs w:val="24"/>
        </w:rPr>
        <w:t>, Reviewed by Mary Miron, Western Michigan University, and William Mathis and Kevin Welner, University of Colorado, Boulder</w:t>
      </w:r>
      <w:r w:rsidR="00332735" w:rsidRPr="00B24795">
        <w:rPr>
          <w:rFonts w:cstheme="minorHAnsi"/>
          <w:sz w:val="24"/>
          <w:szCs w:val="24"/>
        </w:rPr>
        <w:t>,</w:t>
      </w:r>
      <w:r w:rsidR="00266458" w:rsidRPr="00B24795">
        <w:rPr>
          <w:rFonts w:cstheme="minorHAnsi"/>
          <w:sz w:val="24"/>
          <w:szCs w:val="24"/>
        </w:rPr>
        <w:t xml:space="preserve"> February 2015</w:t>
      </w:r>
      <w:r w:rsidR="00332735" w:rsidRPr="00B24795">
        <w:rPr>
          <w:rFonts w:cstheme="minorHAnsi"/>
          <w:sz w:val="24"/>
          <w:szCs w:val="24"/>
        </w:rPr>
        <w:t xml:space="preserve"> </w:t>
      </w:r>
    </w:p>
    <w:p w:rsidR="00266458" w:rsidRPr="00B24795" w:rsidRDefault="00266458" w:rsidP="00266458">
      <w:pPr>
        <w:autoSpaceDE w:val="0"/>
        <w:autoSpaceDN w:val="0"/>
        <w:adjustRightInd w:val="0"/>
        <w:spacing w:after="0" w:line="240" w:lineRule="auto"/>
        <w:rPr>
          <w:rFonts w:cstheme="minorHAnsi"/>
          <w:color w:val="000000"/>
          <w:sz w:val="24"/>
          <w:szCs w:val="24"/>
        </w:rPr>
      </w:pPr>
      <w:r w:rsidRPr="00B24795">
        <w:rPr>
          <w:rFonts w:cstheme="minorHAnsi"/>
          <w:color w:val="000000"/>
          <w:sz w:val="24"/>
          <w:szCs w:val="24"/>
        </w:rPr>
        <w:t>“This review examines the claims made in the NAPCS report and summarizes the empirical</w:t>
      </w:r>
      <w:r w:rsidR="00B24795" w:rsidRPr="00B24795">
        <w:rPr>
          <w:rFonts w:cstheme="minorHAnsi"/>
          <w:color w:val="000000"/>
          <w:sz w:val="24"/>
          <w:szCs w:val="24"/>
        </w:rPr>
        <w:t xml:space="preserve"> </w:t>
      </w:r>
      <w:r w:rsidRPr="00B24795">
        <w:rPr>
          <w:rFonts w:cstheme="minorHAnsi"/>
          <w:color w:val="000000"/>
          <w:sz w:val="24"/>
          <w:szCs w:val="24"/>
        </w:rPr>
        <w:t>evidence related to all 21 criticisms. The format is to list the criticism, quote the NAPCS</w:t>
      </w:r>
      <w:r w:rsidR="00B24795" w:rsidRPr="00B24795">
        <w:rPr>
          <w:rFonts w:cstheme="minorHAnsi"/>
          <w:color w:val="000000"/>
          <w:sz w:val="24"/>
          <w:szCs w:val="24"/>
        </w:rPr>
        <w:t xml:space="preserve"> </w:t>
      </w:r>
      <w:r w:rsidRPr="00B24795">
        <w:rPr>
          <w:rFonts w:cstheme="minorHAnsi"/>
          <w:color w:val="000000"/>
          <w:sz w:val="24"/>
          <w:szCs w:val="24"/>
        </w:rPr>
        <w:t>claim, and provide a short commentary based on the research literature.”</w:t>
      </w:r>
    </w:p>
    <w:p w:rsidR="00332735" w:rsidRPr="00B24795" w:rsidRDefault="00332735" w:rsidP="00266458">
      <w:pPr>
        <w:autoSpaceDE w:val="0"/>
        <w:autoSpaceDN w:val="0"/>
        <w:adjustRightInd w:val="0"/>
        <w:spacing w:after="0" w:line="240" w:lineRule="auto"/>
        <w:rPr>
          <w:rFonts w:cstheme="minorHAnsi"/>
          <w:color w:val="000000"/>
          <w:sz w:val="24"/>
          <w:szCs w:val="24"/>
        </w:rPr>
      </w:pPr>
    </w:p>
    <w:p w:rsidR="00332735" w:rsidRPr="00B24795" w:rsidRDefault="0069703B" w:rsidP="00332735">
      <w:pPr>
        <w:autoSpaceDE w:val="0"/>
        <w:autoSpaceDN w:val="0"/>
        <w:adjustRightInd w:val="0"/>
        <w:spacing w:after="0" w:line="240" w:lineRule="auto"/>
        <w:rPr>
          <w:rFonts w:cstheme="minorHAnsi"/>
          <w:sz w:val="24"/>
          <w:szCs w:val="24"/>
        </w:rPr>
      </w:pPr>
      <w:r>
        <w:rPr>
          <w:rFonts w:cstheme="minorHAnsi"/>
          <w:color w:val="000000"/>
          <w:sz w:val="24"/>
          <w:szCs w:val="24"/>
        </w:rPr>
        <w:t xml:space="preserve">Conclusion: </w:t>
      </w:r>
      <w:r w:rsidR="00332735" w:rsidRPr="0069703B">
        <w:rPr>
          <w:rFonts w:cstheme="minorHAnsi"/>
          <w:color w:val="000000"/>
          <w:sz w:val="24"/>
          <w:szCs w:val="24"/>
        </w:rPr>
        <w:t>“</w:t>
      </w:r>
      <w:r w:rsidR="00332735" w:rsidRPr="0069703B">
        <w:rPr>
          <w:rFonts w:cstheme="minorHAnsi"/>
          <w:sz w:val="24"/>
          <w:szCs w:val="24"/>
        </w:rPr>
        <w:t>Charter schools were originally designed to be a new form of public school. They were supposed to be small, locally run, innovative, and highly accountable. They were supposed to be open to all and were expected to provide new freedoms for teachers to creatively innovate and serve their communities. In reality, the main outcomes of charter schools have been to promote</w:t>
      </w:r>
      <w:r w:rsidR="00B24795" w:rsidRPr="0069703B">
        <w:rPr>
          <w:rFonts w:cstheme="minorHAnsi"/>
          <w:sz w:val="24"/>
          <w:szCs w:val="24"/>
        </w:rPr>
        <w:t xml:space="preserve"> </w:t>
      </w:r>
      <w:r w:rsidR="00332735" w:rsidRPr="0069703B">
        <w:rPr>
          <w:rFonts w:cstheme="minorHAnsi"/>
          <w:sz w:val="24"/>
          <w:szCs w:val="24"/>
        </w:rPr>
        <w:t>privatization and accelerate the stratification and re-segregation of schools.”</w:t>
      </w:r>
    </w:p>
    <w:p w:rsidR="0086372D" w:rsidRPr="00B24795" w:rsidRDefault="0086372D" w:rsidP="00332735">
      <w:pPr>
        <w:autoSpaceDE w:val="0"/>
        <w:autoSpaceDN w:val="0"/>
        <w:adjustRightInd w:val="0"/>
        <w:spacing w:after="0" w:line="240" w:lineRule="auto"/>
        <w:rPr>
          <w:rFonts w:cstheme="minorHAnsi"/>
          <w:sz w:val="24"/>
          <w:szCs w:val="24"/>
        </w:rPr>
      </w:pPr>
    </w:p>
    <w:p w:rsidR="0086372D" w:rsidRPr="00B24795" w:rsidRDefault="0086372D" w:rsidP="00332735">
      <w:pPr>
        <w:autoSpaceDE w:val="0"/>
        <w:autoSpaceDN w:val="0"/>
        <w:adjustRightInd w:val="0"/>
        <w:spacing w:after="0" w:line="240" w:lineRule="auto"/>
        <w:rPr>
          <w:rFonts w:cstheme="minorHAnsi"/>
          <w:b/>
          <w:sz w:val="24"/>
          <w:szCs w:val="24"/>
        </w:rPr>
      </w:pPr>
      <w:r w:rsidRPr="00B24795">
        <w:rPr>
          <w:rFonts w:cstheme="minorHAnsi"/>
          <w:b/>
          <w:sz w:val="24"/>
          <w:szCs w:val="24"/>
        </w:rPr>
        <w:t xml:space="preserve">Themes: </w:t>
      </w:r>
    </w:p>
    <w:p w:rsidR="0086372D" w:rsidRPr="00B24795" w:rsidRDefault="0086372D" w:rsidP="00B24795">
      <w:pPr>
        <w:pStyle w:val="ListParagraph"/>
        <w:numPr>
          <w:ilvl w:val="0"/>
          <w:numId w:val="1"/>
        </w:numPr>
        <w:autoSpaceDE w:val="0"/>
        <w:autoSpaceDN w:val="0"/>
        <w:adjustRightInd w:val="0"/>
        <w:spacing w:after="0" w:line="240" w:lineRule="auto"/>
        <w:rPr>
          <w:rFonts w:cstheme="minorHAnsi"/>
          <w:sz w:val="24"/>
          <w:szCs w:val="24"/>
        </w:rPr>
      </w:pPr>
      <w:r w:rsidRPr="00B24795">
        <w:rPr>
          <w:rFonts w:cstheme="minorHAnsi"/>
          <w:sz w:val="24"/>
          <w:szCs w:val="24"/>
        </w:rPr>
        <w:t>Charter Schools are not public schools</w:t>
      </w:r>
    </w:p>
    <w:p w:rsidR="0086372D" w:rsidRPr="00B24795" w:rsidRDefault="0086372D" w:rsidP="00B24795">
      <w:pPr>
        <w:pStyle w:val="ListParagraph"/>
        <w:numPr>
          <w:ilvl w:val="0"/>
          <w:numId w:val="1"/>
        </w:numPr>
        <w:autoSpaceDE w:val="0"/>
        <w:autoSpaceDN w:val="0"/>
        <w:adjustRightInd w:val="0"/>
        <w:spacing w:after="0" w:line="240" w:lineRule="auto"/>
        <w:rPr>
          <w:rFonts w:cstheme="minorHAnsi"/>
          <w:sz w:val="24"/>
          <w:szCs w:val="24"/>
        </w:rPr>
      </w:pPr>
      <w:r w:rsidRPr="00B24795">
        <w:rPr>
          <w:rFonts w:cstheme="minorHAnsi"/>
          <w:sz w:val="24"/>
          <w:szCs w:val="24"/>
        </w:rPr>
        <w:t>Charters get more money than other public schools</w:t>
      </w:r>
    </w:p>
    <w:p w:rsidR="0086372D" w:rsidRPr="00B24795" w:rsidRDefault="0086372D" w:rsidP="00B24795">
      <w:pPr>
        <w:pStyle w:val="ListParagraph"/>
        <w:numPr>
          <w:ilvl w:val="0"/>
          <w:numId w:val="1"/>
        </w:numPr>
        <w:autoSpaceDE w:val="0"/>
        <w:autoSpaceDN w:val="0"/>
        <w:adjustRightInd w:val="0"/>
        <w:spacing w:after="0" w:line="240" w:lineRule="auto"/>
        <w:rPr>
          <w:rFonts w:cstheme="minorHAnsi"/>
          <w:sz w:val="24"/>
          <w:szCs w:val="24"/>
        </w:rPr>
      </w:pPr>
      <w:r w:rsidRPr="00B24795">
        <w:rPr>
          <w:rFonts w:cstheme="minorHAnsi"/>
          <w:sz w:val="24"/>
          <w:szCs w:val="24"/>
        </w:rPr>
        <w:t>Charters receive more private funds</w:t>
      </w:r>
    </w:p>
    <w:p w:rsidR="0086372D" w:rsidRPr="00B24795" w:rsidRDefault="0086372D" w:rsidP="00B24795">
      <w:pPr>
        <w:pStyle w:val="ListParagraph"/>
        <w:numPr>
          <w:ilvl w:val="0"/>
          <w:numId w:val="1"/>
        </w:numPr>
        <w:autoSpaceDE w:val="0"/>
        <w:autoSpaceDN w:val="0"/>
        <w:adjustRightInd w:val="0"/>
        <w:spacing w:after="0" w:line="240" w:lineRule="auto"/>
        <w:rPr>
          <w:rFonts w:cstheme="minorHAnsi"/>
          <w:color w:val="000000"/>
          <w:sz w:val="24"/>
          <w:szCs w:val="24"/>
        </w:rPr>
      </w:pPr>
      <w:r w:rsidRPr="00B24795">
        <w:rPr>
          <w:rFonts w:cstheme="minorHAnsi"/>
          <w:color w:val="000000"/>
          <w:sz w:val="24"/>
          <w:szCs w:val="24"/>
        </w:rPr>
        <w:t>Lack of transparency on charter’s use of public funds</w:t>
      </w:r>
    </w:p>
    <w:p w:rsidR="0086372D" w:rsidRPr="00B24795" w:rsidRDefault="0086372D" w:rsidP="00B24795">
      <w:pPr>
        <w:pStyle w:val="ListParagraph"/>
        <w:numPr>
          <w:ilvl w:val="0"/>
          <w:numId w:val="1"/>
        </w:numPr>
        <w:autoSpaceDE w:val="0"/>
        <w:autoSpaceDN w:val="0"/>
        <w:adjustRightInd w:val="0"/>
        <w:spacing w:after="0" w:line="240" w:lineRule="auto"/>
        <w:rPr>
          <w:rFonts w:cstheme="minorHAnsi"/>
          <w:color w:val="000000"/>
          <w:sz w:val="24"/>
          <w:szCs w:val="24"/>
        </w:rPr>
      </w:pPr>
      <w:r w:rsidRPr="00B24795">
        <w:rPr>
          <w:rFonts w:cstheme="minorHAnsi"/>
          <w:color w:val="000000"/>
          <w:sz w:val="24"/>
          <w:szCs w:val="24"/>
        </w:rPr>
        <w:t>Charter teachers are less qualified</w:t>
      </w:r>
    </w:p>
    <w:p w:rsidR="0086372D" w:rsidRPr="00B24795" w:rsidRDefault="0086372D" w:rsidP="00B24795">
      <w:pPr>
        <w:pStyle w:val="ListParagraph"/>
        <w:numPr>
          <w:ilvl w:val="0"/>
          <w:numId w:val="1"/>
        </w:numPr>
        <w:autoSpaceDE w:val="0"/>
        <w:autoSpaceDN w:val="0"/>
        <w:adjustRightInd w:val="0"/>
        <w:spacing w:after="0" w:line="240" w:lineRule="auto"/>
        <w:rPr>
          <w:rFonts w:cstheme="minorHAnsi"/>
          <w:color w:val="000000"/>
          <w:sz w:val="24"/>
          <w:szCs w:val="24"/>
        </w:rPr>
      </w:pPr>
      <w:r w:rsidRPr="00B24795">
        <w:rPr>
          <w:rFonts w:cstheme="minorHAnsi"/>
          <w:color w:val="000000"/>
          <w:sz w:val="24"/>
          <w:szCs w:val="24"/>
        </w:rPr>
        <w:t>Charters aren’t accountable to public since their boards aren’t elected</w:t>
      </w:r>
    </w:p>
    <w:p w:rsidR="0086372D" w:rsidRPr="00B24795" w:rsidRDefault="0086372D" w:rsidP="00B24795">
      <w:pPr>
        <w:pStyle w:val="ListParagraph"/>
        <w:numPr>
          <w:ilvl w:val="0"/>
          <w:numId w:val="1"/>
        </w:numPr>
        <w:autoSpaceDE w:val="0"/>
        <w:autoSpaceDN w:val="0"/>
        <w:adjustRightInd w:val="0"/>
        <w:spacing w:after="0" w:line="240" w:lineRule="auto"/>
        <w:rPr>
          <w:rFonts w:cstheme="minorHAnsi"/>
          <w:color w:val="000000"/>
          <w:sz w:val="24"/>
          <w:szCs w:val="24"/>
        </w:rPr>
      </w:pPr>
      <w:r w:rsidRPr="00B24795">
        <w:rPr>
          <w:rFonts w:cstheme="minorHAnsi"/>
          <w:color w:val="000000"/>
          <w:sz w:val="24"/>
          <w:szCs w:val="24"/>
        </w:rPr>
        <w:t>Charters cherry-pick students</w:t>
      </w:r>
    </w:p>
    <w:p w:rsidR="0086372D" w:rsidRPr="00B24795" w:rsidRDefault="00BD00C7" w:rsidP="00B24795">
      <w:pPr>
        <w:pStyle w:val="ListParagraph"/>
        <w:numPr>
          <w:ilvl w:val="0"/>
          <w:numId w:val="1"/>
        </w:numPr>
        <w:autoSpaceDE w:val="0"/>
        <w:autoSpaceDN w:val="0"/>
        <w:adjustRightInd w:val="0"/>
        <w:spacing w:after="0" w:line="240" w:lineRule="auto"/>
        <w:rPr>
          <w:rFonts w:cstheme="minorHAnsi"/>
          <w:color w:val="000000"/>
          <w:sz w:val="24"/>
          <w:szCs w:val="24"/>
        </w:rPr>
      </w:pPr>
      <w:r w:rsidRPr="00B24795">
        <w:rPr>
          <w:rFonts w:cstheme="minorHAnsi"/>
          <w:color w:val="000000"/>
          <w:sz w:val="24"/>
          <w:szCs w:val="24"/>
        </w:rPr>
        <w:t>Charters don’t enroll underserved populations</w:t>
      </w:r>
    </w:p>
    <w:p w:rsidR="00BD00C7" w:rsidRPr="00B24795" w:rsidRDefault="00BD00C7" w:rsidP="00B24795">
      <w:pPr>
        <w:pStyle w:val="ListParagraph"/>
        <w:numPr>
          <w:ilvl w:val="0"/>
          <w:numId w:val="1"/>
        </w:numPr>
        <w:autoSpaceDE w:val="0"/>
        <w:autoSpaceDN w:val="0"/>
        <w:adjustRightInd w:val="0"/>
        <w:spacing w:after="0" w:line="240" w:lineRule="auto"/>
        <w:rPr>
          <w:rFonts w:cstheme="minorHAnsi"/>
          <w:color w:val="000000"/>
          <w:sz w:val="24"/>
          <w:szCs w:val="24"/>
        </w:rPr>
      </w:pPr>
      <w:r w:rsidRPr="00B24795">
        <w:rPr>
          <w:rFonts w:cstheme="minorHAnsi"/>
          <w:color w:val="000000"/>
          <w:sz w:val="24"/>
          <w:szCs w:val="24"/>
        </w:rPr>
        <w:t>Charters serve fewer ELLs</w:t>
      </w:r>
    </w:p>
    <w:p w:rsidR="00BD00C7" w:rsidRPr="00B24795" w:rsidRDefault="00BD00C7" w:rsidP="00B24795">
      <w:pPr>
        <w:pStyle w:val="ListParagraph"/>
        <w:numPr>
          <w:ilvl w:val="0"/>
          <w:numId w:val="1"/>
        </w:numPr>
        <w:autoSpaceDE w:val="0"/>
        <w:autoSpaceDN w:val="0"/>
        <w:adjustRightInd w:val="0"/>
        <w:spacing w:after="0" w:line="240" w:lineRule="auto"/>
        <w:rPr>
          <w:rFonts w:cstheme="minorHAnsi"/>
          <w:color w:val="000000"/>
          <w:sz w:val="24"/>
          <w:szCs w:val="24"/>
        </w:rPr>
      </w:pPr>
      <w:r w:rsidRPr="00B24795">
        <w:rPr>
          <w:rFonts w:cstheme="minorHAnsi"/>
          <w:color w:val="000000"/>
          <w:sz w:val="24"/>
          <w:szCs w:val="24"/>
        </w:rPr>
        <w:t>Charters serve fewer students with disabilities</w:t>
      </w:r>
    </w:p>
    <w:p w:rsidR="00BD00C7" w:rsidRPr="00B24795" w:rsidRDefault="00BD00C7" w:rsidP="00B24795">
      <w:pPr>
        <w:pStyle w:val="ListParagraph"/>
        <w:numPr>
          <w:ilvl w:val="0"/>
          <w:numId w:val="1"/>
        </w:numPr>
        <w:autoSpaceDE w:val="0"/>
        <w:autoSpaceDN w:val="0"/>
        <w:adjustRightInd w:val="0"/>
        <w:spacing w:after="0" w:line="240" w:lineRule="auto"/>
        <w:rPr>
          <w:rFonts w:cstheme="minorHAnsi"/>
          <w:color w:val="000000"/>
          <w:sz w:val="24"/>
          <w:szCs w:val="24"/>
        </w:rPr>
      </w:pPr>
      <w:r w:rsidRPr="00B24795">
        <w:rPr>
          <w:rFonts w:cstheme="minorHAnsi"/>
          <w:color w:val="000000"/>
          <w:sz w:val="24"/>
          <w:szCs w:val="24"/>
        </w:rPr>
        <w:t>Charters counsel out underperforming students</w:t>
      </w:r>
    </w:p>
    <w:p w:rsidR="00BD00C7" w:rsidRPr="00B24795" w:rsidRDefault="00BD00C7" w:rsidP="00B24795">
      <w:pPr>
        <w:pStyle w:val="ListParagraph"/>
        <w:numPr>
          <w:ilvl w:val="0"/>
          <w:numId w:val="1"/>
        </w:numPr>
        <w:autoSpaceDE w:val="0"/>
        <w:autoSpaceDN w:val="0"/>
        <w:adjustRightInd w:val="0"/>
        <w:spacing w:after="0" w:line="240" w:lineRule="auto"/>
        <w:rPr>
          <w:rFonts w:cstheme="minorHAnsi"/>
          <w:color w:val="000000"/>
          <w:sz w:val="24"/>
          <w:szCs w:val="24"/>
        </w:rPr>
      </w:pPr>
      <w:r w:rsidRPr="00B24795">
        <w:rPr>
          <w:rFonts w:cstheme="minorHAnsi"/>
          <w:color w:val="000000"/>
          <w:sz w:val="24"/>
          <w:szCs w:val="24"/>
        </w:rPr>
        <w:t>Charters have higher suspension and expulsion rates</w:t>
      </w:r>
    </w:p>
    <w:p w:rsidR="00BD00C7" w:rsidRPr="00B24795" w:rsidRDefault="00BD00C7" w:rsidP="00B24795">
      <w:pPr>
        <w:pStyle w:val="ListParagraph"/>
        <w:numPr>
          <w:ilvl w:val="0"/>
          <w:numId w:val="1"/>
        </w:numPr>
        <w:autoSpaceDE w:val="0"/>
        <w:autoSpaceDN w:val="0"/>
        <w:adjustRightInd w:val="0"/>
        <w:spacing w:after="0" w:line="240" w:lineRule="auto"/>
        <w:rPr>
          <w:rFonts w:cstheme="minorHAnsi"/>
          <w:color w:val="000000"/>
          <w:sz w:val="24"/>
          <w:szCs w:val="24"/>
        </w:rPr>
      </w:pPr>
      <w:r w:rsidRPr="00B24795">
        <w:rPr>
          <w:rFonts w:cstheme="minorHAnsi"/>
          <w:color w:val="000000"/>
          <w:sz w:val="24"/>
          <w:szCs w:val="24"/>
        </w:rPr>
        <w:t>Charter students do no better than public school students</w:t>
      </w:r>
    </w:p>
    <w:p w:rsidR="00BD00C7" w:rsidRPr="00B24795" w:rsidRDefault="00BD00C7" w:rsidP="00B24795">
      <w:pPr>
        <w:pStyle w:val="ListParagraph"/>
        <w:numPr>
          <w:ilvl w:val="0"/>
          <w:numId w:val="1"/>
        </w:numPr>
        <w:autoSpaceDE w:val="0"/>
        <w:autoSpaceDN w:val="0"/>
        <w:adjustRightInd w:val="0"/>
        <w:spacing w:after="0" w:line="240" w:lineRule="auto"/>
        <w:rPr>
          <w:rFonts w:cstheme="minorHAnsi"/>
          <w:color w:val="000000"/>
          <w:sz w:val="24"/>
          <w:szCs w:val="24"/>
        </w:rPr>
      </w:pPr>
      <w:r w:rsidRPr="00B24795">
        <w:rPr>
          <w:rFonts w:cstheme="minorHAnsi"/>
          <w:color w:val="000000"/>
          <w:sz w:val="24"/>
          <w:szCs w:val="24"/>
        </w:rPr>
        <w:t>Underperforming charters are allowed to remain open</w:t>
      </w:r>
    </w:p>
    <w:p w:rsidR="00BD00C7" w:rsidRPr="00B24795" w:rsidRDefault="00BD00C7" w:rsidP="00B24795">
      <w:pPr>
        <w:pStyle w:val="ListParagraph"/>
        <w:numPr>
          <w:ilvl w:val="0"/>
          <w:numId w:val="1"/>
        </w:numPr>
        <w:autoSpaceDE w:val="0"/>
        <w:autoSpaceDN w:val="0"/>
        <w:adjustRightInd w:val="0"/>
        <w:spacing w:after="0" w:line="240" w:lineRule="auto"/>
        <w:rPr>
          <w:rFonts w:cstheme="minorHAnsi"/>
          <w:color w:val="000000"/>
          <w:sz w:val="24"/>
          <w:szCs w:val="24"/>
        </w:rPr>
      </w:pPr>
      <w:r w:rsidRPr="00B24795">
        <w:rPr>
          <w:rFonts w:cstheme="minorHAnsi"/>
          <w:color w:val="000000"/>
          <w:sz w:val="24"/>
          <w:szCs w:val="24"/>
        </w:rPr>
        <w:t>Charters take funding away from public schools</w:t>
      </w:r>
    </w:p>
    <w:p w:rsidR="00BD00C7" w:rsidRPr="00B24795" w:rsidRDefault="00BD00C7" w:rsidP="00B24795">
      <w:pPr>
        <w:pStyle w:val="ListParagraph"/>
        <w:numPr>
          <w:ilvl w:val="0"/>
          <w:numId w:val="1"/>
        </w:numPr>
        <w:autoSpaceDE w:val="0"/>
        <w:autoSpaceDN w:val="0"/>
        <w:adjustRightInd w:val="0"/>
        <w:spacing w:after="0" w:line="240" w:lineRule="auto"/>
        <w:rPr>
          <w:rFonts w:cstheme="minorHAnsi"/>
          <w:color w:val="000000"/>
          <w:sz w:val="24"/>
          <w:szCs w:val="24"/>
        </w:rPr>
      </w:pPr>
      <w:r w:rsidRPr="00B24795">
        <w:rPr>
          <w:rFonts w:cstheme="minorHAnsi"/>
          <w:color w:val="000000"/>
          <w:sz w:val="24"/>
          <w:szCs w:val="24"/>
        </w:rPr>
        <w:t xml:space="preserve">Charter </w:t>
      </w:r>
      <w:proofErr w:type="gramStart"/>
      <w:r w:rsidRPr="00B24795">
        <w:rPr>
          <w:rFonts w:cstheme="minorHAnsi"/>
          <w:color w:val="000000"/>
          <w:sz w:val="24"/>
          <w:szCs w:val="24"/>
        </w:rPr>
        <w:t>schools</w:t>
      </w:r>
      <w:proofErr w:type="gramEnd"/>
      <w:r w:rsidRPr="00B24795">
        <w:rPr>
          <w:rFonts w:cstheme="minorHAnsi"/>
          <w:color w:val="000000"/>
          <w:sz w:val="24"/>
          <w:szCs w:val="24"/>
        </w:rPr>
        <w:t xml:space="preserve"> re-segregate public education</w:t>
      </w:r>
    </w:p>
    <w:p w:rsidR="00BD00C7" w:rsidRPr="00B24795" w:rsidRDefault="00BD00C7" w:rsidP="00B24795">
      <w:pPr>
        <w:pStyle w:val="ListParagraph"/>
        <w:numPr>
          <w:ilvl w:val="0"/>
          <w:numId w:val="1"/>
        </w:numPr>
        <w:autoSpaceDE w:val="0"/>
        <w:autoSpaceDN w:val="0"/>
        <w:adjustRightInd w:val="0"/>
        <w:spacing w:after="0" w:line="240" w:lineRule="auto"/>
        <w:rPr>
          <w:rFonts w:cstheme="minorHAnsi"/>
          <w:color w:val="000000"/>
          <w:sz w:val="24"/>
          <w:szCs w:val="24"/>
        </w:rPr>
      </w:pPr>
      <w:r w:rsidRPr="00B24795">
        <w:rPr>
          <w:rFonts w:cstheme="minorHAnsi"/>
          <w:color w:val="000000"/>
          <w:sz w:val="24"/>
          <w:szCs w:val="24"/>
        </w:rPr>
        <w:t>Some charter schools are religious schools</w:t>
      </w:r>
    </w:p>
    <w:p w:rsidR="00BD00C7" w:rsidRPr="00B24795" w:rsidRDefault="00BD00C7" w:rsidP="00B24795">
      <w:pPr>
        <w:pStyle w:val="ListParagraph"/>
        <w:numPr>
          <w:ilvl w:val="0"/>
          <w:numId w:val="1"/>
        </w:numPr>
        <w:autoSpaceDE w:val="0"/>
        <w:autoSpaceDN w:val="0"/>
        <w:adjustRightInd w:val="0"/>
        <w:spacing w:after="0" w:line="240" w:lineRule="auto"/>
        <w:rPr>
          <w:rFonts w:cstheme="minorHAnsi"/>
          <w:color w:val="000000"/>
          <w:sz w:val="24"/>
          <w:szCs w:val="24"/>
        </w:rPr>
      </w:pPr>
      <w:r w:rsidRPr="00B24795">
        <w:rPr>
          <w:rFonts w:cstheme="minorHAnsi"/>
          <w:color w:val="000000"/>
          <w:sz w:val="24"/>
          <w:szCs w:val="24"/>
        </w:rPr>
        <w:t>Charter schools aren’t the incubators of innovation they claim to be</w:t>
      </w:r>
    </w:p>
    <w:p w:rsidR="006809B6" w:rsidRPr="00B24795" w:rsidRDefault="006809B6" w:rsidP="006809B6">
      <w:pPr>
        <w:autoSpaceDE w:val="0"/>
        <w:autoSpaceDN w:val="0"/>
        <w:adjustRightInd w:val="0"/>
        <w:spacing w:after="0" w:line="240" w:lineRule="auto"/>
        <w:rPr>
          <w:rFonts w:cstheme="minorHAnsi"/>
          <w:color w:val="000000"/>
          <w:sz w:val="24"/>
          <w:szCs w:val="24"/>
        </w:rPr>
      </w:pPr>
    </w:p>
    <w:p w:rsidR="00B24795" w:rsidRDefault="006809B6" w:rsidP="006809B6">
      <w:pPr>
        <w:autoSpaceDE w:val="0"/>
        <w:autoSpaceDN w:val="0"/>
        <w:adjustRightInd w:val="0"/>
        <w:spacing w:after="0" w:line="240" w:lineRule="auto"/>
        <w:rPr>
          <w:rFonts w:cstheme="minorHAnsi"/>
          <w:color w:val="000000"/>
          <w:sz w:val="24"/>
          <w:szCs w:val="24"/>
        </w:rPr>
      </w:pPr>
      <w:r w:rsidRPr="00B24795">
        <w:rPr>
          <w:rFonts w:cstheme="minorHAnsi"/>
          <w:color w:val="000000"/>
          <w:sz w:val="24"/>
          <w:szCs w:val="24"/>
        </w:rPr>
        <w:t xml:space="preserve">Margaret Buckton, </w:t>
      </w:r>
      <w:hyperlink r:id="rId8" w:history="1">
        <w:r w:rsidRPr="00B24795">
          <w:rPr>
            <w:rStyle w:val="Hyperlink"/>
            <w:rFonts w:cstheme="minorHAnsi"/>
            <w:sz w:val="24"/>
            <w:szCs w:val="24"/>
          </w:rPr>
          <w:t>margaret@iowaschoolfinance.com</w:t>
        </w:r>
      </w:hyperlink>
      <w:r w:rsidR="00B24795" w:rsidRPr="00B24795">
        <w:rPr>
          <w:rFonts w:cstheme="minorHAnsi"/>
          <w:color w:val="000000"/>
          <w:sz w:val="24"/>
          <w:szCs w:val="24"/>
        </w:rPr>
        <w:t xml:space="preserve"> </w:t>
      </w:r>
      <w:r w:rsidR="00B24795">
        <w:rPr>
          <w:rFonts w:cstheme="minorHAnsi"/>
          <w:color w:val="000000"/>
          <w:sz w:val="24"/>
          <w:szCs w:val="24"/>
        </w:rPr>
        <w:t>(</w:t>
      </w:r>
      <w:r w:rsidRPr="00B24795">
        <w:rPr>
          <w:rFonts w:cstheme="minorHAnsi"/>
          <w:color w:val="000000"/>
          <w:sz w:val="24"/>
          <w:szCs w:val="24"/>
        </w:rPr>
        <w:t>515</w:t>
      </w:r>
      <w:r w:rsidR="00B24795">
        <w:rPr>
          <w:rFonts w:cstheme="minorHAnsi"/>
          <w:color w:val="000000"/>
          <w:sz w:val="24"/>
          <w:szCs w:val="24"/>
        </w:rPr>
        <w:t>) 201.3755</w:t>
      </w:r>
    </w:p>
    <w:p w:rsidR="00B24795" w:rsidRPr="00B24795" w:rsidRDefault="00B24795" w:rsidP="006809B6">
      <w:pPr>
        <w:autoSpaceDE w:val="0"/>
        <w:autoSpaceDN w:val="0"/>
        <w:adjustRightInd w:val="0"/>
        <w:spacing w:after="0" w:line="240" w:lineRule="auto"/>
        <w:rPr>
          <w:rFonts w:cstheme="minorHAnsi"/>
          <w:i/>
          <w:color w:val="000000"/>
          <w:sz w:val="24"/>
          <w:szCs w:val="24"/>
        </w:rPr>
      </w:pPr>
      <w:r w:rsidRPr="00B24795">
        <w:rPr>
          <w:rFonts w:cstheme="minorHAnsi"/>
          <w:i/>
          <w:color w:val="000000"/>
          <w:sz w:val="24"/>
          <w:szCs w:val="24"/>
        </w:rPr>
        <w:t>ISFIS Partner</w:t>
      </w:r>
    </w:p>
    <w:p w:rsidR="00B24795" w:rsidRPr="00B24795" w:rsidRDefault="006809B6" w:rsidP="006809B6">
      <w:pPr>
        <w:autoSpaceDE w:val="0"/>
        <w:autoSpaceDN w:val="0"/>
        <w:adjustRightInd w:val="0"/>
        <w:spacing w:after="0" w:line="240" w:lineRule="auto"/>
        <w:rPr>
          <w:rFonts w:cstheme="minorHAnsi"/>
          <w:i/>
          <w:color w:val="000000"/>
          <w:sz w:val="24"/>
          <w:szCs w:val="24"/>
        </w:rPr>
      </w:pPr>
      <w:r w:rsidRPr="00B24795">
        <w:rPr>
          <w:rFonts w:cstheme="minorHAnsi"/>
          <w:i/>
          <w:color w:val="000000"/>
          <w:sz w:val="24"/>
          <w:szCs w:val="24"/>
        </w:rPr>
        <w:t>UEN</w:t>
      </w:r>
      <w:r w:rsidR="00B24795" w:rsidRPr="00B24795">
        <w:rPr>
          <w:rFonts w:cstheme="minorHAnsi"/>
          <w:i/>
          <w:color w:val="000000"/>
          <w:sz w:val="24"/>
          <w:szCs w:val="24"/>
        </w:rPr>
        <w:t xml:space="preserve"> Executive Director and Legislative Advocacy</w:t>
      </w:r>
    </w:p>
    <w:p w:rsidR="006809B6" w:rsidRPr="00B24795" w:rsidRDefault="006809B6" w:rsidP="006809B6">
      <w:pPr>
        <w:autoSpaceDE w:val="0"/>
        <w:autoSpaceDN w:val="0"/>
        <w:adjustRightInd w:val="0"/>
        <w:spacing w:after="0" w:line="240" w:lineRule="auto"/>
        <w:rPr>
          <w:rFonts w:cstheme="minorHAnsi"/>
          <w:color w:val="000000"/>
        </w:rPr>
      </w:pPr>
      <w:r w:rsidRPr="00B24795">
        <w:rPr>
          <w:rFonts w:cstheme="minorHAnsi"/>
          <w:i/>
          <w:color w:val="000000"/>
          <w:sz w:val="24"/>
          <w:szCs w:val="24"/>
        </w:rPr>
        <w:t xml:space="preserve">RSAI </w:t>
      </w:r>
      <w:r w:rsidR="00B24795" w:rsidRPr="00B24795">
        <w:rPr>
          <w:rFonts w:cstheme="minorHAnsi"/>
          <w:i/>
          <w:color w:val="000000"/>
          <w:sz w:val="24"/>
          <w:szCs w:val="24"/>
        </w:rPr>
        <w:t>Professional Advocate</w:t>
      </w:r>
      <w:r w:rsidR="00B24795">
        <w:rPr>
          <w:rFonts w:cstheme="minorHAnsi"/>
          <w:color w:val="000000"/>
          <w:sz w:val="24"/>
          <w:szCs w:val="24"/>
        </w:rPr>
        <w:t xml:space="preserve"> </w:t>
      </w:r>
      <w:r w:rsidR="00BD00C7" w:rsidRPr="00B24795">
        <w:rPr>
          <w:rFonts w:cstheme="minorHAnsi"/>
          <w:color w:val="000000"/>
        </w:rPr>
        <w:br w:type="page"/>
      </w:r>
    </w:p>
    <w:tbl>
      <w:tblPr>
        <w:tblStyle w:val="TableGrid"/>
        <w:tblW w:w="9805" w:type="dxa"/>
        <w:tblLayout w:type="fixed"/>
        <w:tblLook w:val="04A0" w:firstRow="1" w:lastRow="0" w:firstColumn="1" w:lastColumn="0" w:noHBand="0" w:noVBand="1"/>
      </w:tblPr>
      <w:tblGrid>
        <w:gridCol w:w="1525"/>
        <w:gridCol w:w="1530"/>
        <w:gridCol w:w="6750"/>
      </w:tblGrid>
      <w:tr w:rsidR="00266458" w:rsidRPr="00B24795" w:rsidTr="00D60FF5">
        <w:tc>
          <w:tcPr>
            <w:tcW w:w="1525" w:type="dxa"/>
          </w:tcPr>
          <w:p w:rsidR="00266458" w:rsidRPr="00B24795" w:rsidRDefault="00266458" w:rsidP="00266458">
            <w:pPr>
              <w:autoSpaceDE w:val="0"/>
              <w:autoSpaceDN w:val="0"/>
              <w:adjustRightInd w:val="0"/>
              <w:rPr>
                <w:rFonts w:cstheme="minorHAnsi"/>
                <w:color w:val="000000"/>
              </w:rPr>
            </w:pPr>
            <w:r w:rsidRPr="00B24795">
              <w:rPr>
                <w:rFonts w:cstheme="minorHAnsi"/>
                <w:color w:val="000000"/>
              </w:rPr>
              <w:lastRenderedPageBreak/>
              <w:t>Criticism</w:t>
            </w:r>
          </w:p>
        </w:tc>
        <w:tc>
          <w:tcPr>
            <w:tcW w:w="1530" w:type="dxa"/>
          </w:tcPr>
          <w:p w:rsidR="00266458" w:rsidRPr="00B24795" w:rsidRDefault="00266458" w:rsidP="00266458">
            <w:pPr>
              <w:autoSpaceDE w:val="0"/>
              <w:autoSpaceDN w:val="0"/>
              <w:adjustRightInd w:val="0"/>
              <w:rPr>
                <w:rFonts w:cstheme="minorHAnsi"/>
                <w:color w:val="000000"/>
              </w:rPr>
            </w:pPr>
            <w:r w:rsidRPr="00B24795">
              <w:rPr>
                <w:rFonts w:cstheme="minorHAnsi"/>
                <w:color w:val="000000"/>
              </w:rPr>
              <w:t>NAPCS Claim</w:t>
            </w:r>
          </w:p>
        </w:tc>
        <w:tc>
          <w:tcPr>
            <w:tcW w:w="6750" w:type="dxa"/>
          </w:tcPr>
          <w:p w:rsidR="00266458" w:rsidRPr="00B24795" w:rsidRDefault="00266458" w:rsidP="00266458">
            <w:pPr>
              <w:autoSpaceDE w:val="0"/>
              <w:autoSpaceDN w:val="0"/>
              <w:adjustRightInd w:val="0"/>
              <w:rPr>
                <w:rFonts w:cstheme="minorHAnsi"/>
                <w:color w:val="000000"/>
              </w:rPr>
            </w:pPr>
            <w:r w:rsidRPr="00B24795">
              <w:rPr>
                <w:rFonts w:cstheme="minorHAnsi"/>
                <w:color w:val="000000"/>
              </w:rPr>
              <w:t>Explanation</w:t>
            </w:r>
          </w:p>
        </w:tc>
      </w:tr>
      <w:tr w:rsidR="00266458" w:rsidRPr="00B24795" w:rsidTr="00D60FF5">
        <w:tc>
          <w:tcPr>
            <w:tcW w:w="1525" w:type="dxa"/>
          </w:tcPr>
          <w:p w:rsidR="00266458" w:rsidRPr="00B24795" w:rsidRDefault="00266458" w:rsidP="00266458">
            <w:pPr>
              <w:autoSpaceDE w:val="0"/>
              <w:autoSpaceDN w:val="0"/>
              <w:adjustRightInd w:val="0"/>
              <w:rPr>
                <w:rFonts w:cstheme="minorHAnsi"/>
                <w:color w:val="000000"/>
                <w:sz w:val="20"/>
                <w:szCs w:val="20"/>
              </w:rPr>
            </w:pPr>
            <w:r w:rsidRPr="00B24795">
              <w:rPr>
                <w:rFonts w:cstheme="minorHAnsi"/>
                <w:i/>
                <w:iCs/>
                <w:color w:val="053669"/>
                <w:sz w:val="20"/>
                <w:szCs w:val="20"/>
              </w:rPr>
              <w:t>Charter schools are not public schools</w:t>
            </w:r>
          </w:p>
        </w:tc>
        <w:tc>
          <w:tcPr>
            <w:tcW w:w="1530" w:type="dxa"/>
          </w:tcPr>
          <w:p w:rsidR="00266458" w:rsidRPr="00B24795" w:rsidRDefault="00266458" w:rsidP="00266458">
            <w:pPr>
              <w:autoSpaceDE w:val="0"/>
              <w:autoSpaceDN w:val="0"/>
              <w:adjustRightInd w:val="0"/>
              <w:rPr>
                <w:rFonts w:cstheme="minorHAnsi"/>
                <w:color w:val="000000"/>
                <w:sz w:val="20"/>
                <w:szCs w:val="20"/>
              </w:rPr>
            </w:pPr>
            <w:r w:rsidRPr="00B24795">
              <w:rPr>
                <w:rFonts w:cstheme="minorHAnsi"/>
                <w:i/>
                <w:iCs/>
                <w:color w:val="000000"/>
                <w:sz w:val="20"/>
                <w:szCs w:val="20"/>
              </w:rPr>
              <w:t>As defined in federal and state law, charter schools are public schools</w:t>
            </w:r>
          </w:p>
        </w:tc>
        <w:tc>
          <w:tcPr>
            <w:tcW w:w="6750" w:type="dxa"/>
          </w:tcPr>
          <w:p w:rsidR="00266458" w:rsidRPr="00B24795" w:rsidRDefault="00266458" w:rsidP="00332735">
            <w:pPr>
              <w:autoSpaceDE w:val="0"/>
              <w:autoSpaceDN w:val="0"/>
              <w:adjustRightInd w:val="0"/>
              <w:rPr>
                <w:rFonts w:cstheme="minorHAnsi"/>
                <w:color w:val="000000"/>
                <w:sz w:val="20"/>
                <w:szCs w:val="20"/>
              </w:rPr>
            </w:pPr>
            <w:r w:rsidRPr="00B24795">
              <w:rPr>
                <w:rFonts w:cstheme="minorHAnsi"/>
                <w:sz w:val="20"/>
                <w:szCs w:val="20"/>
              </w:rPr>
              <w:t xml:space="preserve">While charter schools are generally characterized as ‘public schools,’ courts have had a difficult time determining their legal status because charter schools contain both public and private characteristics.” </w:t>
            </w:r>
            <w:r w:rsidRPr="00B24795">
              <w:rPr>
                <w:rFonts w:cstheme="minorHAnsi"/>
                <w:color w:val="000000"/>
                <w:sz w:val="20"/>
                <w:szCs w:val="20"/>
              </w:rPr>
              <w:t>it is estimated by 2015-16, more than half of the nation’s charter school students will be enrolled in schools</w:t>
            </w:r>
            <w:r w:rsidR="00332735" w:rsidRPr="00B24795">
              <w:rPr>
                <w:rFonts w:cstheme="minorHAnsi"/>
                <w:color w:val="000000"/>
                <w:sz w:val="20"/>
                <w:szCs w:val="20"/>
              </w:rPr>
              <w:t xml:space="preserve"> </w:t>
            </w:r>
            <w:r w:rsidRPr="00B24795">
              <w:rPr>
                <w:rFonts w:cstheme="minorHAnsi"/>
                <w:color w:val="000000"/>
                <w:sz w:val="20"/>
                <w:szCs w:val="20"/>
              </w:rPr>
              <w:t>owned and operated by private EMOs. Thus, while claiming to be “public,” and while having some elements that are public (most importantly, public funding for a no-tuition education), their operations are basically private.</w:t>
            </w:r>
          </w:p>
        </w:tc>
      </w:tr>
      <w:tr w:rsidR="00266458" w:rsidRPr="00B24795" w:rsidTr="00D60FF5">
        <w:tc>
          <w:tcPr>
            <w:tcW w:w="1525" w:type="dxa"/>
          </w:tcPr>
          <w:p w:rsidR="00266458" w:rsidRPr="00B24795" w:rsidRDefault="00266458" w:rsidP="00266458">
            <w:pPr>
              <w:autoSpaceDE w:val="0"/>
              <w:autoSpaceDN w:val="0"/>
              <w:adjustRightInd w:val="0"/>
              <w:rPr>
                <w:rFonts w:cstheme="minorHAnsi"/>
                <w:color w:val="000000"/>
                <w:sz w:val="20"/>
                <w:szCs w:val="20"/>
              </w:rPr>
            </w:pPr>
            <w:r w:rsidRPr="00B24795">
              <w:rPr>
                <w:rFonts w:cstheme="minorHAnsi"/>
                <w:i/>
                <w:iCs/>
                <w:color w:val="053669"/>
                <w:sz w:val="20"/>
                <w:szCs w:val="20"/>
              </w:rPr>
              <w:t>Charter schools get more money than other public schools.</w:t>
            </w:r>
          </w:p>
        </w:tc>
        <w:tc>
          <w:tcPr>
            <w:tcW w:w="1530" w:type="dxa"/>
          </w:tcPr>
          <w:p w:rsidR="00266458" w:rsidRPr="00B24795" w:rsidRDefault="00266458" w:rsidP="00266458">
            <w:pPr>
              <w:autoSpaceDE w:val="0"/>
              <w:autoSpaceDN w:val="0"/>
              <w:adjustRightInd w:val="0"/>
              <w:rPr>
                <w:rFonts w:cstheme="minorHAnsi"/>
                <w:i/>
                <w:iCs/>
                <w:sz w:val="20"/>
                <w:szCs w:val="20"/>
              </w:rPr>
            </w:pPr>
            <w:r w:rsidRPr="00B24795">
              <w:rPr>
                <w:rFonts w:cstheme="minorHAnsi"/>
                <w:i/>
                <w:iCs/>
                <w:sz w:val="20"/>
                <w:szCs w:val="20"/>
              </w:rPr>
              <w:t>On average, charter schools receive less public funding than traditional</w:t>
            </w:r>
          </w:p>
          <w:p w:rsidR="00266458" w:rsidRPr="00B24795" w:rsidRDefault="00266458" w:rsidP="00266458">
            <w:pPr>
              <w:autoSpaceDE w:val="0"/>
              <w:autoSpaceDN w:val="0"/>
              <w:adjustRightInd w:val="0"/>
              <w:rPr>
                <w:rFonts w:cstheme="minorHAnsi"/>
                <w:color w:val="000000"/>
                <w:sz w:val="20"/>
                <w:szCs w:val="20"/>
              </w:rPr>
            </w:pPr>
            <w:r w:rsidRPr="00B24795">
              <w:rPr>
                <w:rFonts w:cstheme="minorHAnsi"/>
                <w:i/>
                <w:iCs/>
                <w:sz w:val="20"/>
                <w:szCs w:val="20"/>
              </w:rPr>
              <w:t>public schools.</w:t>
            </w:r>
          </w:p>
        </w:tc>
        <w:tc>
          <w:tcPr>
            <w:tcW w:w="6750" w:type="dxa"/>
          </w:tcPr>
          <w:p w:rsidR="00266458" w:rsidRPr="00B24795" w:rsidRDefault="002B69EC" w:rsidP="002B69EC">
            <w:pPr>
              <w:autoSpaceDE w:val="0"/>
              <w:autoSpaceDN w:val="0"/>
              <w:adjustRightInd w:val="0"/>
              <w:rPr>
                <w:rFonts w:cstheme="minorHAnsi"/>
                <w:color w:val="000000"/>
                <w:sz w:val="20"/>
                <w:szCs w:val="20"/>
              </w:rPr>
            </w:pPr>
            <w:r w:rsidRPr="00B24795">
              <w:rPr>
                <w:rFonts w:cstheme="minorHAnsi"/>
                <w:sz w:val="20"/>
                <w:szCs w:val="20"/>
              </w:rPr>
              <w:t>T</w:t>
            </w:r>
            <w:r w:rsidR="00266458" w:rsidRPr="00B24795">
              <w:rPr>
                <w:rFonts w:cstheme="minorHAnsi"/>
                <w:sz w:val="20"/>
                <w:szCs w:val="20"/>
              </w:rPr>
              <w:t xml:space="preserve">he portion of “pass-through” funds to charter schools from school districts </w:t>
            </w:r>
            <w:r w:rsidRPr="00B24795">
              <w:rPr>
                <w:rFonts w:cstheme="minorHAnsi"/>
                <w:sz w:val="20"/>
                <w:szCs w:val="20"/>
              </w:rPr>
              <w:t xml:space="preserve">must </w:t>
            </w:r>
            <w:r w:rsidR="00266458" w:rsidRPr="00B24795">
              <w:rPr>
                <w:rFonts w:cstheme="minorHAnsi"/>
                <w:sz w:val="20"/>
                <w:szCs w:val="20"/>
              </w:rPr>
              <w:t>be subtracted</w:t>
            </w:r>
            <w:r w:rsidRPr="00B24795">
              <w:rPr>
                <w:rFonts w:cstheme="minorHAnsi"/>
                <w:sz w:val="20"/>
                <w:szCs w:val="20"/>
              </w:rPr>
              <w:t xml:space="preserve"> or </w:t>
            </w:r>
            <w:r w:rsidR="00266458" w:rsidRPr="00B24795">
              <w:rPr>
                <w:rFonts w:cstheme="minorHAnsi"/>
                <w:sz w:val="20"/>
                <w:szCs w:val="20"/>
              </w:rPr>
              <w:t xml:space="preserve">district revenues are erroneously and vastly inflated. </w:t>
            </w:r>
            <w:r w:rsidRPr="00B24795">
              <w:rPr>
                <w:rFonts w:cstheme="minorHAnsi"/>
                <w:sz w:val="20"/>
                <w:szCs w:val="20"/>
              </w:rPr>
              <w:t>It</w:t>
            </w:r>
            <w:r w:rsidR="00266458" w:rsidRPr="00B24795">
              <w:rPr>
                <w:rFonts w:cstheme="minorHAnsi"/>
                <w:sz w:val="20"/>
                <w:szCs w:val="20"/>
              </w:rPr>
              <w:t xml:space="preserve"> is necessary to account for private dollars devoted to charter schools that are not publicly reported. Review of IRS 990 tax forms revealed that KIPP schools were receiving</w:t>
            </w:r>
            <w:r w:rsidR="00105113" w:rsidRPr="00B24795">
              <w:rPr>
                <w:rFonts w:cstheme="minorHAnsi"/>
                <w:sz w:val="20"/>
                <w:szCs w:val="20"/>
              </w:rPr>
              <w:t xml:space="preserve"> </w:t>
            </w:r>
            <w:r w:rsidR="00266458" w:rsidRPr="00B24795">
              <w:rPr>
                <w:rFonts w:cstheme="minorHAnsi"/>
                <w:sz w:val="20"/>
                <w:szCs w:val="20"/>
              </w:rPr>
              <w:t>an average of $5,700 per pupil in private sources of revenue in 2008</w:t>
            </w:r>
            <w:r w:rsidR="00105113" w:rsidRPr="00B24795">
              <w:rPr>
                <w:rFonts w:cstheme="minorHAnsi"/>
                <w:sz w:val="20"/>
                <w:szCs w:val="20"/>
              </w:rPr>
              <w:t>. Nevertheless, there is research consensus that charter schools receive less public funding per pupil than surrounding district schools</w:t>
            </w:r>
            <w:r w:rsidRPr="00B24795">
              <w:rPr>
                <w:rFonts w:cstheme="minorHAnsi"/>
                <w:sz w:val="20"/>
                <w:szCs w:val="20"/>
              </w:rPr>
              <w:t>, since charters spend</w:t>
            </w:r>
            <w:r w:rsidR="00105113" w:rsidRPr="00B24795">
              <w:rPr>
                <w:rFonts w:cstheme="minorHAnsi"/>
                <w:sz w:val="20"/>
                <w:szCs w:val="20"/>
              </w:rPr>
              <w:t xml:space="preserve"> less on special education, student support services, transportation, and food services.</w:t>
            </w:r>
          </w:p>
        </w:tc>
      </w:tr>
      <w:tr w:rsidR="00266458" w:rsidRPr="00B24795" w:rsidTr="00D60FF5">
        <w:tc>
          <w:tcPr>
            <w:tcW w:w="1525" w:type="dxa"/>
          </w:tcPr>
          <w:p w:rsidR="00266458" w:rsidRPr="00B24795" w:rsidRDefault="00105113" w:rsidP="00266458">
            <w:pPr>
              <w:autoSpaceDE w:val="0"/>
              <w:autoSpaceDN w:val="0"/>
              <w:adjustRightInd w:val="0"/>
              <w:rPr>
                <w:rFonts w:cstheme="minorHAnsi"/>
                <w:color w:val="000000"/>
                <w:sz w:val="20"/>
                <w:szCs w:val="20"/>
              </w:rPr>
            </w:pPr>
            <w:r w:rsidRPr="00B24795">
              <w:rPr>
                <w:rFonts w:cstheme="minorHAnsi"/>
                <w:i/>
                <w:iCs/>
                <w:color w:val="053669"/>
                <w:sz w:val="20"/>
                <w:szCs w:val="20"/>
              </w:rPr>
              <w:t>Charter schools receive a disproportionate amount of private funds.</w:t>
            </w:r>
          </w:p>
        </w:tc>
        <w:tc>
          <w:tcPr>
            <w:tcW w:w="1530" w:type="dxa"/>
          </w:tcPr>
          <w:p w:rsidR="00105113" w:rsidRPr="00B24795" w:rsidRDefault="00105113" w:rsidP="00105113">
            <w:pPr>
              <w:autoSpaceDE w:val="0"/>
              <w:autoSpaceDN w:val="0"/>
              <w:adjustRightInd w:val="0"/>
              <w:rPr>
                <w:rFonts w:cstheme="minorHAnsi"/>
                <w:i/>
                <w:iCs/>
                <w:sz w:val="20"/>
                <w:szCs w:val="20"/>
              </w:rPr>
            </w:pPr>
            <w:r w:rsidRPr="00B24795">
              <w:rPr>
                <w:rFonts w:cstheme="minorHAnsi"/>
                <w:i/>
                <w:iCs/>
                <w:sz w:val="20"/>
                <w:szCs w:val="20"/>
              </w:rPr>
              <w:t>Charter schools receive fewer private funds per pupil than traditional</w:t>
            </w:r>
          </w:p>
          <w:p w:rsidR="00266458" w:rsidRPr="00B24795" w:rsidRDefault="00105113" w:rsidP="00105113">
            <w:pPr>
              <w:autoSpaceDE w:val="0"/>
              <w:autoSpaceDN w:val="0"/>
              <w:adjustRightInd w:val="0"/>
              <w:rPr>
                <w:rFonts w:cstheme="minorHAnsi"/>
                <w:color w:val="000000"/>
                <w:sz w:val="20"/>
                <w:szCs w:val="20"/>
              </w:rPr>
            </w:pPr>
            <w:r w:rsidRPr="00B24795">
              <w:rPr>
                <w:rFonts w:cstheme="minorHAnsi"/>
                <w:i/>
                <w:iCs/>
                <w:sz w:val="20"/>
                <w:szCs w:val="20"/>
              </w:rPr>
              <w:t>public schools.</w:t>
            </w:r>
          </w:p>
        </w:tc>
        <w:tc>
          <w:tcPr>
            <w:tcW w:w="6750" w:type="dxa"/>
          </w:tcPr>
          <w:p w:rsidR="00266458" w:rsidRPr="00B24795" w:rsidRDefault="00105113" w:rsidP="002B69EC">
            <w:pPr>
              <w:autoSpaceDE w:val="0"/>
              <w:autoSpaceDN w:val="0"/>
              <w:adjustRightInd w:val="0"/>
              <w:rPr>
                <w:rFonts w:cstheme="minorHAnsi"/>
                <w:color w:val="000000"/>
                <w:sz w:val="20"/>
                <w:szCs w:val="20"/>
              </w:rPr>
            </w:pPr>
            <w:r w:rsidRPr="00B24795">
              <w:rPr>
                <w:rFonts w:cstheme="minorHAnsi"/>
                <w:sz w:val="20"/>
                <w:szCs w:val="20"/>
              </w:rPr>
              <w:t>The NAPCS report attributes this finding to a study conducted by researchers at the University of Arkansas’s “Department of Education Reform.” However, this report was about an issue completely different from private funding disparities: the claim that charter schools operate with fewer funds in total. The fatal flaw in the study was erroneously classifying pass-through money to charters as public school expenditures. Increasingly, charter schools set up private trusts that receive and spend private revenue on behalf of the charter school. This “off the books” revenue is not reported.</w:t>
            </w:r>
          </w:p>
        </w:tc>
      </w:tr>
      <w:tr w:rsidR="00266458" w:rsidRPr="00B24795" w:rsidTr="00D60FF5">
        <w:tc>
          <w:tcPr>
            <w:tcW w:w="1525" w:type="dxa"/>
          </w:tcPr>
          <w:p w:rsidR="00266458" w:rsidRPr="00B24795" w:rsidRDefault="0086372D" w:rsidP="0086372D">
            <w:pPr>
              <w:autoSpaceDE w:val="0"/>
              <w:autoSpaceDN w:val="0"/>
              <w:adjustRightInd w:val="0"/>
              <w:rPr>
                <w:rFonts w:cstheme="minorHAnsi"/>
                <w:color w:val="000000"/>
                <w:sz w:val="20"/>
                <w:szCs w:val="20"/>
              </w:rPr>
            </w:pPr>
            <w:r w:rsidRPr="00B24795">
              <w:rPr>
                <w:rFonts w:cstheme="minorHAnsi"/>
                <w:i/>
                <w:iCs/>
                <w:color w:val="053669"/>
                <w:sz w:val="20"/>
                <w:szCs w:val="20"/>
              </w:rPr>
              <w:t>A</w:t>
            </w:r>
            <w:r w:rsidR="00105113" w:rsidRPr="00B24795">
              <w:rPr>
                <w:rFonts w:cstheme="minorHAnsi"/>
                <w:i/>
                <w:iCs/>
                <w:color w:val="053669"/>
                <w:sz w:val="20"/>
                <w:szCs w:val="20"/>
              </w:rPr>
              <w:t xml:space="preserve"> lack of transparency around charter schools’ use of</w:t>
            </w:r>
            <w:r w:rsidRPr="00B24795">
              <w:rPr>
                <w:rFonts w:cstheme="minorHAnsi"/>
                <w:i/>
                <w:iCs/>
                <w:color w:val="053669"/>
                <w:sz w:val="20"/>
                <w:szCs w:val="20"/>
              </w:rPr>
              <w:t xml:space="preserve"> </w:t>
            </w:r>
            <w:r w:rsidR="00105113" w:rsidRPr="00B24795">
              <w:rPr>
                <w:rFonts w:cstheme="minorHAnsi"/>
                <w:i/>
                <w:iCs/>
                <w:color w:val="053669"/>
                <w:sz w:val="20"/>
                <w:szCs w:val="20"/>
              </w:rPr>
              <w:t>funds.</w:t>
            </w:r>
          </w:p>
        </w:tc>
        <w:tc>
          <w:tcPr>
            <w:tcW w:w="1530" w:type="dxa"/>
          </w:tcPr>
          <w:p w:rsidR="00105113" w:rsidRPr="00B24795" w:rsidRDefault="00105113" w:rsidP="00105113">
            <w:pPr>
              <w:autoSpaceDE w:val="0"/>
              <w:autoSpaceDN w:val="0"/>
              <w:adjustRightInd w:val="0"/>
              <w:rPr>
                <w:rFonts w:cstheme="minorHAnsi"/>
                <w:i/>
                <w:iCs/>
                <w:sz w:val="20"/>
                <w:szCs w:val="20"/>
              </w:rPr>
            </w:pPr>
            <w:r w:rsidRPr="00B24795">
              <w:rPr>
                <w:rFonts w:cstheme="minorHAnsi"/>
                <w:i/>
                <w:iCs/>
                <w:sz w:val="20"/>
                <w:szCs w:val="20"/>
              </w:rPr>
              <w:t>Charter schools have greater accountability and scrutiny over their</w:t>
            </w:r>
          </w:p>
          <w:p w:rsidR="00266458" w:rsidRPr="00B24795" w:rsidRDefault="00105113" w:rsidP="00105113">
            <w:pPr>
              <w:autoSpaceDE w:val="0"/>
              <w:autoSpaceDN w:val="0"/>
              <w:adjustRightInd w:val="0"/>
              <w:rPr>
                <w:rFonts w:cstheme="minorHAnsi"/>
                <w:color w:val="000000"/>
                <w:sz w:val="20"/>
                <w:szCs w:val="20"/>
              </w:rPr>
            </w:pPr>
            <w:r w:rsidRPr="00B24795">
              <w:rPr>
                <w:rFonts w:cstheme="minorHAnsi"/>
                <w:i/>
                <w:iCs/>
                <w:sz w:val="20"/>
                <w:szCs w:val="20"/>
              </w:rPr>
              <w:t>finances than traditional public schools</w:t>
            </w:r>
          </w:p>
        </w:tc>
        <w:tc>
          <w:tcPr>
            <w:tcW w:w="6750" w:type="dxa"/>
          </w:tcPr>
          <w:p w:rsidR="00266458" w:rsidRPr="00B24795" w:rsidRDefault="00105113" w:rsidP="002B69EC">
            <w:pPr>
              <w:autoSpaceDE w:val="0"/>
              <w:autoSpaceDN w:val="0"/>
              <w:adjustRightInd w:val="0"/>
              <w:rPr>
                <w:rFonts w:cstheme="minorHAnsi"/>
                <w:color w:val="000000"/>
                <w:sz w:val="20"/>
                <w:szCs w:val="20"/>
              </w:rPr>
            </w:pPr>
            <w:r w:rsidRPr="00B24795">
              <w:rPr>
                <w:rFonts w:cstheme="minorHAnsi"/>
                <w:sz w:val="20"/>
                <w:szCs w:val="20"/>
              </w:rPr>
              <w:t xml:space="preserve">The report does not cite any evidence to substantiate this claim. Instead it cites a few reports about “ideal” standards for authorizing and oversight, but these do not comport with practice. The reason some policymakers are calling for oversight standards is the broad recognition that charter school oversight is inadequate. </w:t>
            </w:r>
            <w:r w:rsidR="002B69EC" w:rsidRPr="00B24795">
              <w:rPr>
                <w:rFonts w:cstheme="minorHAnsi"/>
                <w:sz w:val="20"/>
                <w:szCs w:val="20"/>
              </w:rPr>
              <w:t>C</w:t>
            </w:r>
            <w:r w:rsidRPr="00B24795">
              <w:rPr>
                <w:rFonts w:cstheme="minorHAnsi"/>
                <w:sz w:val="20"/>
                <w:szCs w:val="20"/>
              </w:rPr>
              <w:t xml:space="preserve">harter school boards are not able to obtain data and information about their own schools that is held by the private EMO. </w:t>
            </w:r>
            <w:r w:rsidR="002B69EC" w:rsidRPr="00B24795">
              <w:rPr>
                <w:rFonts w:cstheme="minorHAnsi"/>
                <w:sz w:val="20"/>
                <w:szCs w:val="20"/>
              </w:rPr>
              <w:t xml:space="preserve">(Ohio </w:t>
            </w:r>
            <w:r w:rsidRPr="00B24795">
              <w:rPr>
                <w:rFonts w:cstheme="minorHAnsi"/>
                <w:sz w:val="20"/>
                <w:szCs w:val="20"/>
              </w:rPr>
              <w:t xml:space="preserve">litigation to force White Hat Management to share details </w:t>
            </w:r>
            <w:r w:rsidR="002B69EC" w:rsidRPr="00B24795">
              <w:rPr>
                <w:rFonts w:cstheme="minorHAnsi"/>
                <w:sz w:val="20"/>
                <w:szCs w:val="20"/>
              </w:rPr>
              <w:t xml:space="preserve">with the charter school board </w:t>
            </w:r>
            <w:r w:rsidRPr="00B24795">
              <w:rPr>
                <w:rFonts w:cstheme="minorHAnsi"/>
                <w:sz w:val="20"/>
                <w:szCs w:val="20"/>
              </w:rPr>
              <w:t>on how this private EMO is spending public dollars on charter schools that are</w:t>
            </w:r>
            <w:r w:rsidR="002B69EC" w:rsidRPr="00B24795">
              <w:rPr>
                <w:rFonts w:cstheme="minorHAnsi"/>
                <w:sz w:val="20"/>
                <w:szCs w:val="20"/>
              </w:rPr>
              <w:t xml:space="preserve"> </w:t>
            </w:r>
            <w:r w:rsidRPr="00B24795">
              <w:rPr>
                <w:rFonts w:cstheme="minorHAnsi"/>
                <w:sz w:val="20"/>
                <w:szCs w:val="20"/>
              </w:rPr>
              <w:t>struggling and failing</w:t>
            </w:r>
            <w:r w:rsidR="002B69EC" w:rsidRPr="00B24795">
              <w:rPr>
                <w:rFonts w:cstheme="minorHAnsi"/>
                <w:sz w:val="20"/>
                <w:szCs w:val="20"/>
              </w:rPr>
              <w:t>)</w:t>
            </w:r>
          </w:p>
        </w:tc>
      </w:tr>
      <w:tr w:rsidR="00266458" w:rsidRPr="00B24795" w:rsidTr="00D60FF5">
        <w:tc>
          <w:tcPr>
            <w:tcW w:w="1525" w:type="dxa"/>
          </w:tcPr>
          <w:p w:rsidR="00332735" w:rsidRPr="00B24795" w:rsidRDefault="00105113" w:rsidP="00332735">
            <w:pPr>
              <w:autoSpaceDE w:val="0"/>
              <w:autoSpaceDN w:val="0"/>
              <w:adjustRightInd w:val="0"/>
              <w:rPr>
                <w:rFonts w:cstheme="minorHAnsi"/>
                <w:color w:val="000000"/>
                <w:sz w:val="20"/>
                <w:szCs w:val="20"/>
              </w:rPr>
            </w:pPr>
            <w:r w:rsidRPr="00B24795">
              <w:rPr>
                <w:rFonts w:cstheme="minorHAnsi"/>
                <w:i/>
                <w:iCs/>
                <w:color w:val="053669"/>
                <w:sz w:val="20"/>
                <w:szCs w:val="20"/>
              </w:rPr>
              <w:t xml:space="preserve">Charter school teachers are less qualified </w:t>
            </w:r>
          </w:p>
          <w:p w:rsidR="00266458" w:rsidRPr="00B24795" w:rsidRDefault="00266458" w:rsidP="00105113">
            <w:pPr>
              <w:autoSpaceDE w:val="0"/>
              <w:autoSpaceDN w:val="0"/>
              <w:adjustRightInd w:val="0"/>
              <w:rPr>
                <w:rFonts w:cstheme="minorHAnsi"/>
                <w:color w:val="000000"/>
                <w:sz w:val="20"/>
                <w:szCs w:val="20"/>
              </w:rPr>
            </w:pPr>
          </w:p>
        </w:tc>
        <w:tc>
          <w:tcPr>
            <w:tcW w:w="1530" w:type="dxa"/>
          </w:tcPr>
          <w:p w:rsidR="00266458" w:rsidRPr="00B24795" w:rsidRDefault="00332735" w:rsidP="00BD00C7">
            <w:pPr>
              <w:autoSpaceDE w:val="0"/>
              <w:autoSpaceDN w:val="0"/>
              <w:adjustRightInd w:val="0"/>
              <w:rPr>
                <w:rFonts w:cstheme="minorHAnsi"/>
                <w:color w:val="000000"/>
                <w:sz w:val="20"/>
                <w:szCs w:val="20"/>
              </w:rPr>
            </w:pPr>
            <w:r w:rsidRPr="00B24795">
              <w:rPr>
                <w:rFonts w:cstheme="minorHAnsi"/>
                <w:i/>
                <w:iCs/>
                <w:sz w:val="20"/>
                <w:szCs w:val="20"/>
              </w:rPr>
              <w:t>C</w:t>
            </w:r>
            <w:r w:rsidR="00105113" w:rsidRPr="00B24795">
              <w:rPr>
                <w:rFonts w:cstheme="minorHAnsi"/>
                <w:i/>
                <w:iCs/>
                <w:sz w:val="20"/>
                <w:szCs w:val="20"/>
              </w:rPr>
              <w:t>harter</w:t>
            </w:r>
            <w:r w:rsidR="00BD00C7" w:rsidRPr="00B24795">
              <w:rPr>
                <w:rFonts w:cstheme="minorHAnsi"/>
                <w:i/>
                <w:iCs/>
                <w:sz w:val="20"/>
                <w:szCs w:val="20"/>
              </w:rPr>
              <w:t>s</w:t>
            </w:r>
            <w:r w:rsidR="00105113" w:rsidRPr="00B24795">
              <w:rPr>
                <w:rFonts w:cstheme="minorHAnsi"/>
                <w:i/>
                <w:iCs/>
                <w:sz w:val="20"/>
                <w:szCs w:val="20"/>
              </w:rPr>
              <w:t xml:space="preserve"> hire talented, passionate, qualified </w:t>
            </w:r>
            <w:r w:rsidRPr="00B24795">
              <w:rPr>
                <w:rFonts w:cstheme="minorHAnsi"/>
                <w:i/>
                <w:iCs/>
                <w:sz w:val="20"/>
                <w:szCs w:val="20"/>
              </w:rPr>
              <w:t>t</w:t>
            </w:r>
            <w:r w:rsidR="00105113" w:rsidRPr="00B24795">
              <w:rPr>
                <w:rFonts w:cstheme="minorHAnsi"/>
                <w:i/>
                <w:iCs/>
                <w:sz w:val="20"/>
                <w:szCs w:val="20"/>
              </w:rPr>
              <w:t xml:space="preserve">eachers </w:t>
            </w:r>
            <w:r w:rsidR="00BD00C7" w:rsidRPr="00B24795">
              <w:rPr>
                <w:rFonts w:cstheme="minorHAnsi"/>
                <w:i/>
                <w:iCs/>
                <w:sz w:val="20"/>
                <w:szCs w:val="20"/>
              </w:rPr>
              <w:t xml:space="preserve">to </w:t>
            </w:r>
            <w:r w:rsidR="00105113" w:rsidRPr="00B24795">
              <w:rPr>
                <w:rFonts w:cstheme="minorHAnsi"/>
                <w:i/>
                <w:iCs/>
                <w:sz w:val="20"/>
                <w:szCs w:val="20"/>
              </w:rPr>
              <w:t xml:space="preserve">boost student </w:t>
            </w:r>
            <w:r w:rsidRPr="00B24795">
              <w:rPr>
                <w:rFonts w:cstheme="minorHAnsi"/>
                <w:i/>
                <w:iCs/>
                <w:sz w:val="20"/>
                <w:szCs w:val="20"/>
              </w:rPr>
              <w:t>a</w:t>
            </w:r>
            <w:r w:rsidR="00105113" w:rsidRPr="00B24795">
              <w:rPr>
                <w:rFonts w:cstheme="minorHAnsi"/>
                <w:i/>
                <w:iCs/>
                <w:sz w:val="20"/>
                <w:szCs w:val="20"/>
              </w:rPr>
              <w:t xml:space="preserve">chievement </w:t>
            </w:r>
          </w:p>
        </w:tc>
        <w:tc>
          <w:tcPr>
            <w:tcW w:w="6750" w:type="dxa"/>
          </w:tcPr>
          <w:p w:rsidR="00266458" w:rsidRPr="00B24795" w:rsidRDefault="00105113" w:rsidP="00105113">
            <w:pPr>
              <w:autoSpaceDE w:val="0"/>
              <w:autoSpaceDN w:val="0"/>
              <w:adjustRightInd w:val="0"/>
              <w:rPr>
                <w:rFonts w:cstheme="minorHAnsi"/>
                <w:color w:val="000000"/>
                <w:sz w:val="20"/>
                <w:szCs w:val="20"/>
              </w:rPr>
            </w:pPr>
            <w:r w:rsidRPr="00B24795">
              <w:rPr>
                <w:rFonts w:cstheme="minorHAnsi"/>
                <w:sz w:val="20"/>
                <w:szCs w:val="20"/>
              </w:rPr>
              <w:t>A number of independent empirical studies show that charter schools do, in fact, have a less qualified work force, if measured by experience or certification levels. Teacher attrition rates are extremely high in charter schools, and dissatisfaction with salaries and working conditions are common among the teachers who leave charter schools.</w:t>
            </w:r>
            <w:r w:rsidR="00B24795" w:rsidRPr="00B24795">
              <w:rPr>
                <w:rFonts w:cstheme="minorHAnsi"/>
                <w:sz w:val="20"/>
                <w:szCs w:val="20"/>
              </w:rPr>
              <w:t xml:space="preserve"> </w:t>
            </w:r>
            <w:r w:rsidRPr="00B24795">
              <w:rPr>
                <w:rFonts w:cstheme="minorHAnsi"/>
                <w:sz w:val="20"/>
                <w:szCs w:val="20"/>
              </w:rPr>
              <w:t>A national study of charter school finance reported that district schools spend substantially more on teacher salaries than do charter schools</w:t>
            </w:r>
          </w:p>
        </w:tc>
      </w:tr>
      <w:tr w:rsidR="00266458" w:rsidRPr="00B24795" w:rsidTr="00D60FF5">
        <w:tc>
          <w:tcPr>
            <w:tcW w:w="1525" w:type="dxa"/>
          </w:tcPr>
          <w:p w:rsidR="00105113" w:rsidRPr="00B24795" w:rsidRDefault="00105113" w:rsidP="00105113">
            <w:pPr>
              <w:autoSpaceDE w:val="0"/>
              <w:autoSpaceDN w:val="0"/>
              <w:adjustRightInd w:val="0"/>
              <w:rPr>
                <w:rFonts w:cstheme="minorHAnsi"/>
                <w:i/>
                <w:iCs/>
                <w:color w:val="053669"/>
                <w:sz w:val="20"/>
                <w:szCs w:val="20"/>
              </w:rPr>
            </w:pPr>
            <w:r w:rsidRPr="00B24795">
              <w:rPr>
                <w:rFonts w:cstheme="minorHAnsi"/>
                <w:i/>
                <w:iCs/>
                <w:color w:val="053669"/>
                <w:sz w:val="20"/>
                <w:szCs w:val="20"/>
              </w:rPr>
              <w:t>Charter schools aren’t accountable to the public since their boards</w:t>
            </w:r>
          </w:p>
          <w:p w:rsidR="00266458" w:rsidRPr="00B24795" w:rsidRDefault="00105113" w:rsidP="00105113">
            <w:pPr>
              <w:autoSpaceDE w:val="0"/>
              <w:autoSpaceDN w:val="0"/>
              <w:adjustRightInd w:val="0"/>
              <w:rPr>
                <w:rFonts w:cstheme="minorHAnsi"/>
                <w:color w:val="000000"/>
                <w:sz w:val="20"/>
                <w:szCs w:val="20"/>
              </w:rPr>
            </w:pPr>
            <w:r w:rsidRPr="00B24795">
              <w:rPr>
                <w:rFonts w:cstheme="minorHAnsi"/>
                <w:i/>
                <w:iCs/>
                <w:color w:val="053669"/>
                <w:sz w:val="20"/>
                <w:szCs w:val="20"/>
              </w:rPr>
              <w:t>aren’t elected.</w:t>
            </w:r>
          </w:p>
        </w:tc>
        <w:tc>
          <w:tcPr>
            <w:tcW w:w="1530" w:type="dxa"/>
          </w:tcPr>
          <w:p w:rsidR="00266458" w:rsidRPr="00B24795" w:rsidRDefault="00105113" w:rsidP="00266458">
            <w:pPr>
              <w:autoSpaceDE w:val="0"/>
              <w:autoSpaceDN w:val="0"/>
              <w:adjustRightInd w:val="0"/>
              <w:rPr>
                <w:rFonts w:cstheme="minorHAnsi"/>
                <w:color w:val="000000"/>
                <w:sz w:val="20"/>
                <w:szCs w:val="20"/>
              </w:rPr>
            </w:pPr>
            <w:r w:rsidRPr="00B24795">
              <w:rPr>
                <w:rFonts w:cstheme="minorHAnsi"/>
                <w:i/>
                <w:iCs/>
                <w:sz w:val="20"/>
                <w:szCs w:val="20"/>
              </w:rPr>
              <w:t>Charter schools are directly accountable to the public.</w:t>
            </w:r>
          </w:p>
        </w:tc>
        <w:tc>
          <w:tcPr>
            <w:tcW w:w="6750" w:type="dxa"/>
          </w:tcPr>
          <w:p w:rsidR="00105113" w:rsidRPr="00B24795" w:rsidRDefault="00105113" w:rsidP="00105113">
            <w:pPr>
              <w:autoSpaceDE w:val="0"/>
              <w:autoSpaceDN w:val="0"/>
              <w:adjustRightInd w:val="0"/>
              <w:rPr>
                <w:rFonts w:cstheme="minorHAnsi"/>
                <w:sz w:val="20"/>
                <w:szCs w:val="20"/>
              </w:rPr>
            </w:pPr>
            <w:r w:rsidRPr="00B24795">
              <w:rPr>
                <w:rFonts w:cstheme="minorHAnsi"/>
                <w:sz w:val="20"/>
                <w:szCs w:val="20"/>
              </w:rPr>
              <w:t>Any form of accountability relies on transparency and the</w:t>
            </w:r>
          </w:p>
          <w:p w:rsidR="00266458" w:rsidRPr="00B24795" w:rsidRDefault="00105113" w:rsidP="006B5358">
            <w:pPr>
              <w:autoSpaceDE w:val="0"/>
              <w:autoSpaceDN w:val="0"/>
              <w:adjustRightInd w:val="0"/>
              <w:rPr>
                <w:rFonts w:cstheme="minorHAnsi"/>
                <w:color w:val="000000"/>
                <w:sz w:val="20"/>
                <w:szCs w:val="20"/>
              </w:rPr>
            </w:pPr>
            <w:r w:rsidRPr="00B24795">
              <w:rPr>
                <w:rFonts w:cstheme="minorHAnsi"/>
                <w:sz w:val="20"/>
                <w:szCs w:val="20"/>
              </w:rPr>
              <w:t>communication of accurate, relevant information. Although some appointed charter school boards assume fiscal and legal responsibility for their school, many boards consider themselves to be in an advisory role; their power and responsibility is curtailed by the private EMOs that operate the schools, with a large portion of decisions taken at corporate headquarters which are often located halfway across the country. In recent years, board members have been refused access to information about how money is being spent. Further, there are cases where EMOs have</w:t>
            </w:r>
            <w:r w:rsidR="006B5358" w:rsidRPr="00B24795">
              <w:rPr>
                <w:rFonts w:cstheme="minorHAnsi"/>
                <w:sz w:val="20"/>
                <w:szCs w:val="20"/>
              </w:rPr>
              <w:t xml:space="preserve"> </w:t>
            </w:r>
            <w:r w:rsidRPr="00B24795">
              <w:rPr>
                <w:rFonts w:cstheme="minorHAnsi"/>
                <w:sz w:val="20"/>
                <w:szCs w:val="20"/>
              </w:rPr>
              <w:t>asked the authorizer to remove board members when they start asking uncomfortable questions about finance.</w:t>
            </w:r>
          </w:p>
        </w:tc>
      </w:tr>
      <w:tr w:rsidR="006B5358" w:rsidRPr="00B24795" w:rsidTr="00D60FF5">
        <w:tc>
          <w:tcPr>
            <w:tcW w:w="1525" w:type="dxa"/>
          </w:tcPr>
          <w:p w:rsidR="006B5358" w:rsidRPr="00B24795" w:rsidRDefault="00D60FF5" w:rsidP="006B5358">
            <w:pPr>
              <w:autoSpaceDE w:val="0"/>
              <w:autoSpaceDN w:val="0"/>
              <w:adjustRightInd w:val="0"/>
              <w:rPr>
                <w:rFonts w:cstheme="minorHAnsi"/>
                <w:i/>
                <w:iCs/>
                <w:color w:val="053669"/>
                <w:sz w:val="20"/>
                <w:szCs w:val="20"/>
              </w:rPr>
            </w:pPr>
            <w:r w:rsidRPr="00B24795">
              <w:rPr>
                <w:rFonts w:cstheme="minorHAnsi"/>
                <w:i/>
                <w:iCs/>
                <w:color w:val="053669"/>
                <w:sz w:val="20"/>
                <w:szCs w:val="20"/>
              </w:rPr>
              <w:lastRenderedPageBreak/>
              <w:t>Charter schools</w:t>
            </w:r>
            <w:r w:rsidR="006B5358" w:rsidRPr="00B24795">
              <w:rPr>
                <w:rFonts w:cstheme="minorHAnsi"/>
                <w:i/>
                <w:iCs/>
                <w:color w:val="053669"/>
                <w:sz w:val="20"/>
                <w:szCs w:val="20"/>
              </w:rPr>
              <w:t xml:space="preserve"> cherry-pick the best students from</w:t>
            </w:r>
          </w:p>
          <w:p w:rsidR="006B5358" w:rsidRPr="00B24795" w:rsidRDefault="006B5358" w:rsidP="006B5358">
            <w:pPr>
              <w:autoSpaceDE w:val="0"/>
              <w:autoSpaceDN w:val="0"/>
              <w:adjustRightInd w:val="0"/>
              <w:rPr>
                <w:rFonts w:cstheme="minorHAnsi"/>
                <w:i/>
                <w:iCs/>
                <w:color w:val="053669"/>
                <w:sz w:val="20"/>
                <w:szCs w:val="20"/>
              </w:rPr>
            </w:pPr>
            <w:r w:rsidRPr="00B24795">
              <w:rPr>
                <w:rFonts w:cstheme="minorHAnsi"/>
                <w:i/>
                <w:iCs/>
                <w:color w:val="053669"/>
                <w:sz w:val="20"/>
                <w:szCs w:val="20"/>
              </w:rPr>
              <w:t>traditional public schools</w:t>
            </w:r>
          </w:p>
        </w:tc>
        <w:tc>
          <w:tcPr>
            <w:tcW w:w="1530" w:type="dxa"/>
          </w:tcPr>
          <w:p w:rsidR="00D60FF5" w:rsidRPr="00B24795" w:rsidRDefault="006B5358" w:rsidP="00D60FF5">
            <w:pPr>
              <w:autoSpaceDE w:val="0"/>
              <w:autoSpaceDN w:val="0"/>
              <w:adjustRightInd w:val="0"/>
              <w:rPr>
                <w:rFonts w:cstheme="minorHAnsi"/>
                <w:i/>
                <w:iCs/>
                <w:sz w:val="20"/>
                <w:szCs w:val="20"/>
              </w:rPr>
            </w:pPr>
            <w:r w:rsidRPr="00B24795">
              <w:rPr>
                <w:rFonts w:cstheme="minorHAnsi"/>
                <w:i/>
                <w:iCs/>
                <w:sz w:val="20"/>
                <w:szCs w:val="20"/>
              </w:rPr>
              <w:t xml:space="preserve">Public charter schools are generally required to take all students </w:t>
            </w:r>
          </w:p>
          <w:p w:rsidR="006B5358" w:rsidRPr="00B24795" w:rsidRDefault="006B5358" w:rsidP="006B5358">
            <w:pPr>
              <w:autoSpaceDE w:val="0"/>
              <w:autoSpaceDN w:val="0"/>
              <w:adjustRightInd w:val="0"/>
              <w:rPr>
                <w:rFonts w:cstheme="minorHAnsi"/>
                <w:i/>
                <w:iCs/>
                <w:sz w:val="20"/>
                <w:szCs w:val="20"/>
              </w:rPr>
            </w:pPr>
          </w:p>
        </w:tc>
        <w:tc>
          <w:tcPr>
            <w:tcW w:w="6750" w:type="dxa"/>
          </w:tcPr>
          <w:p w:rsidR="006B5358" w:rsidRPr="00B24795" w:rsidRDefault="006B5358" w:rsidP="00D60FF5">
            <w:pPr>
              <w:autoSpaceDE w:val="0"/>
              <w:autoSpaceDN w:val="0"/>
              <w:adjustRightInd w:val="0"/>
              <w:rPr>
                <w:rFonts w:cstheme="minorHAnsi"/>
                <w:sz w:val="20"/>
                <w:szCs w:val="20"/>
              </w:rPr>
            </w:pPr>
            <w:r w:rsidRPr="00B24795">
              <w:rPr>
                <w:rFonts w:cstheme="minorHAnsi"/>
                <w:sz w:val="20"/>
                <w:szCs w:val="20"/>
              </w:rPr>
              <w:t>There are a number of actions charter schools take to help ensure that they can end up with a more homogeneous set of higher-performing students. In some cases</w:t>
            </w:r>
            <w:r w:rsidR="00D60FF5" w:rsidRPr="00B24795">
              <w:rPr>
                <w:rFonts w:cstheme="minorHAnsi"/>
                <w:sz w:val="20"/>
                <w:szCs w:val="20"/>
              </w:rPr>
              <w:t>,</w:t>
            </w:r>
            <w:r w:rsidRPr="00B24795">
              <w:rPr>
                <w:rFonts w:cstheme="minorHAnsi"/>
                <w:sz w:val="20"/>
                <w:szCs w:val="20"/>
              </w:rPr>
              <w:t xml:space="preserve"> charter</w:t>
            </w:r>
            <w:r w:rsidR="00D60FF5" w:rsidRPr="00B24795">
              <w:rPr>
                <w:rFonts w:cstheme="minorHAnsi"/>
                <w:sz w:val="20"/>
                <w:szCs w:val="20"/>
              </w:rPr>
              <w:t xml:space="preserve"> </w:t>
            </w:r>
            <w:r w:rsidRPr="00B24795">
              <w:rPr>
                <w:rFonts w:cstheme="minorHAnsi"/>
                <w:sz w:val="20"/>
                <w:szCs w:val="20"/>
              </w:rPr>
              <w:t>schools use admission tests to determine “academic interest.” In other cases, charter schools such as KIPP use “admission” or “placement” tests to make decisions on student grade levels assignments. Rather than be held back one to three grade levels, struggling students often simply return to the district school so they can stay with their peer group. Harsh or push-out school discipline practices can also drive away more difficult students or drive them out once enrolled.</w:t>
            </w:r>
          </w:p>
        </w:tc>
      </w:tr>
      <w:tr w:rsidR="006B5358" w:rsidRPr="00B24795" w:rsidTr="00D60FF5">
        <w:tc>
          <w:tcPr>
            <w:tcW w:w="1525" w:type="dxa"/>
          </w:tcPr>
          <w:p w:rsidR="006B5358" w:rsidRPr="00B24795" w:rsidRDefault="006B5358" w:rsidP="00D60FF5">
            <w:pPr>
              <w:autoSpaceDE w:val="0"/>
              <w:autoSpaceDN w:val="0"/>
              <w:adjustRightInd w:val="0"/>
              <w:rPr>
                <w:rFonts w:cstheme="minorHAnsi"/>
                <w:i/>
                <w:iCs/>
                <w:color w:val="053669"/>
                <w:sz w:val="20"/>
                <w:szCs w:val="20"/>
              </w:rPr>
            </w:pPr>
            <w:r w:rsidRPr="00B24795">
              <w:rPr>
                <w:rFonts w:cstheme="minorHAnsi"/>
                <w:i/>
                <w:iCs/>
                <w:color w:val="053669"/>
                <w:sz w:val="20"/>
                <w:szCs w:val="20"/>
              </w:rPr>
              <w:t>Charter schools don’t enroll children from underserve</w:t>
            </w:r>
            <w:r w:rsidR="00D60FF5" w:rsidRPr="00B24795">
              <w:rPr>
                <w:rFonts w:cstheme="minorHAnsi"/>
                <w:i/>
                <w:iCs/>
                <w:color w:val="053669"/>
                <w:sz w:val="20"/>
                <w:szCs w:val="20"/>
              </w:rPr>
              <w:t>d</w:t>
            </w:r>
            <w:r w:rsidRPr="00B24795">
              <w:rPr>
                <w:rFonts w:cstheme="minorHAnsi"/>
                <w:i/>
                <w:iCs/>
                <w:color w:val="053669"/>
                <w:sz w:val="20"/>
                <w:szCs w:val="20"/>
              </w:rPr>
              <w:t xml:space="preserve"> families.</w:t>
            </w:r>
          </w:p>
        </w:tc>
        <w:tc>
          <w:tcPr>
            <w:tcW w:w="1530" w:type="dxa"/>
          </w:tcPr>
          <w:p w:rsidR="006B5358" w:rsidRPr="00B24795" w:rsidRDefault="006B5358" w:rsidP="00D60FF5">
            <w:pPr>
              <w:autoSpaceDE w:val="0"/>
              <w:autoSpaceDN w:val="0"/>
              <w:adjustRightInd w:val="0"/>
              <w:rPr>
                <w:rFonts w:cstheme="minorHAnsi"/>
                <w:i/>
                <w:iCs/>
                <w:sz w:val="20"/>
                <w:szCs w:val="20"/>
              </w:rPr>
            </w:pPr>
            <w:r w:rsidRPr="00B24795">
              <w:rPr>
                <w:rFonts w:cstheme="minorHAnsi"/>
                <w:i/>
                <w:iCs/>
                <w:sz w:val="20"/>
                <w:szCs w:val="20"/>
              </w:rPr>
              <w:t>Public charter schools enroll more students of color and from low-income</w:t>
            </w:r>
          </w:p>
        </w:tc>
        <w:tc>
          <w:tcPr>
            <w:tcW w:w="6750" w:type="dxa"/>
          </w:tcPr>
          <w:p w:rsidR="006B5358" w:rsidRPr="00B24795" w:rsidRDefault="006B5358" w:rsidP="00D60FF5">
            <w:pPr>
              <w:autoSpaceDE w:val="0"/>
              <w:autoSpaceDN w:val="0"/>
              <w:adjustRightInd w:val="0"/>
              <w:rPr>
                <w:rFonts w:cstheme="minorHAnsi"/>
                <w:sz w:val="20"/>
                <w:szCs w:val="20"/>
              </w:rPr>
            </w:pPr>
            <w:r w:rsidRPr="00B24795">
              <w:rPr>
                <w:rFonts w:cstheme="minorHAnsi"/>
                <w:sz w:val="20"/>
                <w:szCs w:val="20"/>
              </w:rPr>
              <w:t>Aside from a few reports generated by advocacy groups, there is a substantial body of research concluding that charter schools are accelerating re-segregation by race, class, measured achievement, special education status (particularly when severity of disability is considered), and English-Language Learner status.</w:t>
            </w:r>
          </w:p>
        </w:tc>
      </w:tr>
      <w:tr w:rsidR="006B5358" w:rsidRPr="00B24795" w:rsidTr="00D60FF5">
        <w:tc>
          <w:tcPr>
            <w:tcW w:w="1525" w:type="dxa"/>
          </w:tcPr>
          <w:p w:rsidR="00D60FF5" w:rsidRPr="00B24795" w:rsidRDefault="006B5358" w:rsidP="00D60FF5">
            <w:pPr>
              <w:autoSpaceDE w:val="0"/>
              <w:autoSpaceDN w:val="0"/>
              <w:adjustRightInd w:val="0"/>
              <w:rPr>
                <w:rFonts w:cstheme="minorHAnsi"/>
                <w:i/>
                <w:iCs/>
                <w:color w:val="053669"/>
                <w:sz w:val="20"/>
                <w:szCs w:val="20"/>
              </w:rPr>
            </w:pPr>
            <w:r w:rsidRPr="00B24795">
              <w:rPr>
                <w:rFonts w:cstheme="minorHAnsi"/>
                <w:i/>
                <w:iCs/>
                <w:color w:val="053669"/>
                <w:sz w:val="20"/>
                <w:szCs w:val="20"/>
              </w:rPr>
              <w:t>Charter schools serve fewer English Learners</w:t>
            </w:r>
          </w:p>
          <w:p w:rsidR="006B5358" w:rsidRPr="00B24795" w:rsidRDefault="006B5358" w:rsidP="006B5358">
            <w:pPr>
              <w:autoSpaceDE w:val="0"/>
              <w:autoSpaceDN w:val="0"/>
              <w:adjustRightInd w:val="0"/>
              <w:rPr>
                <w:rFonts w:cstheme="minorHAnsi"/>
                <w:i/>
                <w:iCs/>
                <w:color w:val="053669"/>
                <w:sz w:val="20"/>
                <w:szCs w:val="20"/>
              </w:rPr>
            </w:pPr>
            <w:r w:rsidRPr="00B24795">
              <w:rPr>
                <w:rFonts w:cstheme="minorHAnsi"/>
                <w:i/>
                <w:iCs/>
                <w:color w:val="053669"/>
                <w:sz w:val="20"/>
                <w:szCs w:val="20"/>
              </w:rPr>
              <w:t>.</w:t>
            </w:r>
          </w:p>
        </w:tc>
        <w:tc>
          <w:tcPr>
            <w:tcW w:w="1530" w:type="dxa"/>
          </w:tcPr>
          <w:p w:rsidR="006B5358" w:rsidRPr="00B24795" w:rsidRDefault="006B5358" w:rsidP="006B5358">
            <w:pPr>
              <w:autoSpaceDE w:val="0"/>
              <w:autoSpaceDN w:val="0"/>
              <w:adjustRightInd w:val="0"/>
              <w:rPr>
                <w:rFonts w:cstheme="minorHAnsi"/>
                <w:i/>
                <w:iCs/>
                <w:sz w:val="20"/>
                <w:szCs w:val="20"/>
              </w:rPr>
            </w:pPr>
            <w:r w:rsidRPr="00B24795">
              <w:rPr>
                <w:rFonts w:cstheme="minorHAnsi"/>
                <w:i/>
                <w:iCs/>
                <w:sz w:val="20"/>
                <w:szCs w:val="20"/>
              </w:rPr>
              <w:t xml:space="preserve">There is no significant difference in the </w:t>
            </w:r>
            <w:r w:rsidR="00D60FF5" w:rsidRPr="00B24795">
              <w:rPr>
                <w:rFonts w:cstheme="minorHAnsi"/>
                <w:i/>
                <w:iCs/>
                <w:sz w:val="20"/>
                <w:szCs w:val="20"/>
              </w:rPr>
              <w:t>%</w:t>
            </w:r>
            <w:r w:rsidRPr="00B24795">
              <w:rPr>
                <w:rFonts w:cstheme="minorHAnsi"/>
                <w:i/>
                <w:iCs/>
                <w:sz w:val="20"/>
                <w:szCs w:val="20"/>
              </w:rPr>
              <w:t xml:space="preserve"> of </w:t>
            </w:r>
            <w:r w:rsidR="00D60FF5" w:rsidRPr="00B24795">
              <w:rPr>
                <w:rFonts w:cstheme="minorHAnsi"/>
                <w:i/>
                <w:iCs/>
                <w:sz w:val="20"/>
                <w:szCs w:val="20"/>
              </w:rPr>
              <w:t>ELs</w:t>
            </w:r>
          </w:p>
          <w:p w:rsidR="006B5358" w:rsidRPr="00B24795" w:rsidRDefault="006B5358" w:rsidP="006B5358">
            <w:pPr>
              <w:autoSpaceDE w:val="0"/>
              <w:autoSpaceDN w:val="0"/>
              <w:adjustRightInd w:val="0"/>
              <w:rPr>
                <w:rFonts w:cstheme="minorHAnsi"/>
                <w:i/>
                <w:iCs/>
                <w:sz w:val="20"/>
                <w:szCs w:val="20"/>
              </w:rPr>
            </w:pPr>
            <w:r w:rsidRPr="00B24795">
              <w:rPr>
                <w:rFonts w:cstheme="minorHAnsi"/>
                <w:i/>
                <w:iCs/>
                <w:sz w:val="20"/>
                <w:szCs w:val="20"/>
              </w:rPr>
              <w:t>served by traditional or public charter schools</w:t>
            </w:r>
          </w:p>
        </w:tc>
        <w:tc>
          <w:tcPr>
            <w:tcW w:w="6750" w:type="dxa"/>
          </w:tcPr>
          <w:p w:rsidR="006B5358" w:rsidRPr="00B24795" w:rsidRDefault="006B5358" w:rsidP="00D60FF5">
            <w:pPr>
              <w:autoSpaceDE w:val="0"/>
              <w:autoSpaceDN w:val="0"/>
              <w:adjustRightInd w:val="0"/>
              <w:rPr>
                <w:rFonts w:cstheme="minorHAnsi"/>
                <w:sz w:val="20"/>
                <w:szCs w:val="20"/>
              </w:rPr>
            </w:pPr>
            <w:r w:rsidRPr="00B24795">
              <w:rPr>
                <w:rFonts w:cstheme="minorHAnsi"/>
                <w:sz w:val="20"/>
                <w:szCs w:val="20"/>
              </w:rPr>
              <w:t xml:space="preserve">This claim by NAPCS is unsubstantiated and demonstrably false. In 2013 the </w:t>
            </w:r>
            <w:r w:rsidR="00D60FF5" w:rsidRPr="00B24795">
              <w:rPr>
                <w:rFonts w:cstheme="minorHAnsi"/>
                <w:sz w:val="20"/>
                <w:szCs w:val="20"/>
              </w:rPr>
              <w:t>GAO</w:t>
            </w:r>
            <w:r w:rsidRPr="00B24795">
              <w:rPr>
                <w:rFonts w:cstheme="minorHAnsi"/>
                <w:sz w:val="20"/>
                <w:szCs w:val="20"/>
              </w:rPr>
              <w:t xml:space="preserve"> reported that it was unable to compare English-Language Learners (ELL)</w:t>
            </w:r>
            <w:r w:rsidR="00D60FF5" w:rsidRPr="00B24795">
              <w:rPr>
                <w:rFonts w:cstheme="minorHAnsi"/>
                <w:sz w:val="20"/>
                <w:szCs w:val="20"/>
              </w:rPr>
              <w:t xml:space="preserve"> e</w:t>
            </w:r>
            <w:r w:rsidRPr="00B24795">
              <w:rPr>
                <w:rFonts w:cstheme="minorHAnsi"/>
                <w:sz w:val="20"/>
                <w:szCs w:val="20"/>
              </w:rPr>
              <w:t xml:space="preserve">nrollment in charter schools and traditional public schools because “Education’s only available data on school-level ELL enrollment were unreliable and incomplete. Specifically, for over one-third of charter schools, the field for reporting the counts of ELLs was left blank. In Miron et all 2010, only 4.4% of the students in the EMO-operated charter schools were classified as ELL, compared to 11% of all students in the nation </w:t>
            </w:r>
          </w:p>
        </w:tc>
      </w:tr>
      <w:tr w:rsidR="006B5358" w:rsidRPr="00B24795" w:rsidTr="00D60FF5">
        <w:tc>
          <w:tcPr>
            <w:tcW w:w="1525" w:type="dxa"/>
          </w:tcPr>
          <w:p w:rsidR="006B5358" w:rsidRPr="00B24795" w:rsidRDefault="006B5358" w:rsidP="00BD00C7">
            <w:pPr>
              <w:autoSpaceDE w:val="0"/>
              <w:autoSpaceDN w:val="0"/>
              <w:adjustRightInd w:val="0"/>
              <w:rPr>
                <w:rFonts w:cstheme="minorHAnsi"/>
                <w:i/>
                <w:iCs/>
                <w:color w:val="053669"/>
                <w:sz w:val="20"/>
                <w:szCs w:val="20"/>
              </w:rPr>
            </w:pPr>
            <w:r w:rsidRPr="00B24795">
              <w:rPr>
                <w:rFonts w:cstheme="minorHAnsi"/>
                <w:i/>
                <w:iCs/>
                <w:color w:val="053669"/>
                <w:sz w:val="20"/>
                <w:szCs w:val="20"/>
              </w:rPr>
              <w:t xml:space="preserve">Charter schools serve </w:t>
            </w:r>
            <w:r w:rsidR="00BD00C7" w:rsidRPr="00B24795">
              <w:rPr>
                <w:rFonts w:cstheme="minorHAnsi"/>
                <w:i/>
                <w:iCs/>
                <w:color w:val="053669"/>
                <w:sz w:val="20"/>
                <w:szCs w:val="20"/>
              </w:rPr>
              <w:t>fewer students with disabilities</w:t>
            </w:r>
            <w:r w:rsidR="00D60FF5" w:rsidRPr="00B24795">
              <w:rPr>
                <w:rFonts w:cstheme="minorHAnsi"/>
                <w:i/>
                <w:iCs/>
                <w:color w:val="053669"/>
                <w:sz w:val="20"/>
                <w:szCs w:val="20"/>
              </w:rPr>
              <w:t xml:space="preserve"> </w:t>
            </w:r>
          </w:p>
        </w:tc>
        <w:tc>
          <w:tcPr>
            <w:tcW w:w="1530" w:type="dxa"/>
          </w:tcPr>
          <w:p w:rsidR="006B5358" w:rsidRPr="00B24795" w:rsidRDefault="006B5358" w:rsidP="006B5358">
            <w:pPr>
              <w:autoSpaceDE w:val="0"/>
              <w:autoSpaceDN w:val="0"/>
              <w:adjustRightInd w:val="0"/>
              <w:rPr>
                <w:rFonts w:cstheme="minorHAnsi"/>
                <w:i/>
                <w:iCs/>
                <w:sz w:val="20"/>
                <w:szCs w:val="20"/>
              </w:rPr>
            </w:pPr>
            <w:r w:rsidRPr="00B24795">
              <w:rPr>
                <w:rFonts w:cstheme="minorHAnsi"/>
                <w:i/>
                <w:iCs/>
                <w:sz w:val="20"/>
                <w:szCs w:val="20"/>
              </w:rPr>
              <w:t>10% of charter school students are students with disabilities, compared to 12 % of students in traditional public schools</w:t>
            </w:r>
          </w:p>
        </w:tc>
        <w:tc>
          <w:tcPr>
            <w:tcW w:w="6750" w:type="dxa"/>
          </w:tcPr>
          <w:p w:rsidR="006B5358" w:rsidRPr="00B24795" w:rsidRDefault="00D60FF5" w:rsidP="00D60FF5">
            <w:pPr>
              <w:autoSpaceDE w:val="0"/>
              <w:autoSpaceDN w:val="0"/>
              <w:adjustRightInd w:val="0"/>
              <w:rPr>
                <w:rFonts w:cstheme="minorHAnsi"/>
                <w:sz w:val="20"/>
                <w:szCs w:val="20"/>
              </w:rPr>
            </w:pPr>
            <w:r w:rsidRPr="00B24795">
              <w:rPr>
                <w:rFonts w:cstheme="minorHAnsi"/>
                <w:sz w:val="20"/>
                <w:szCs w:val="20"/>
              </w:rPr>
              <w:t>T</w:t>
            </w:r>
            <w:r w:rsidR="006B5358" w:rsidRPr="00B24795">
              <w:rPr>
                <w:rFonts w:cstheme="minorHAnsi"/>
                <w:sz w:val="20"/>
                <w:szCs w:val="20"/>
              </w:rPr>
              <w:t>he response from NAPCS is intentionally misleading and false. It is true that the proportion of children with disabilities in charter schools has increased, although the</w:t>
            </w:r>
            <w:r w:rsidR="00001C35" w:rsidRPr="00B24795">
              <w:rPr>
                <w:rFonts w:cstheme="minorHAnsi"/>
                <w:sz w:val="20"/>
                <w:szCs w:val="20"/>
              </w:rPr>
              <w:t xml:space="preserve"> </w:t>
            </w:r>
            <w:r w:rsidR="006B5358" w:rsidRPr="00B24795">
              <w:rPr>
                <w:rFonts w:cstheme="minorHAnsi"/>
                <w:sz w:val="20"/>
                <w:szCs w:val="20"/>
              </w:rPr>
              <w:t>proportion of children with severe and moderate disabilities still remains very low.</w:t>
            </w:r>
            <w:r w:rsidR="00B24795" w:rsidRPr="00B24795">
              <w:rPr>
                <w:rFonts w:cstheme="minorHAnsi"/>
                <w:sz w:val="20"/>
                <w:szCs w:val="20"/>
              </w:rPr>
              <w:t xml:space="preserve"> </w:t>
            </w:r>
            <w:r w:rsidR="006B5358" w:rsidRPr="00B24795">
              <w:rPr>
                <w:rFonts w:cstheme="minorHAnsi"/>
                <w:sz w:val="20"/>
                <w:szCs w:val="20"/>
              </w:rPr>
              <w:t>There are close to 60 charter schools in the country that focus on or almost exclusively serve students with disabilities. Most charter schools, however, continue to enroll between 0% and 7% students with disabilities, and these are largely children with mild disabilities, while the districts are still responsible for children with moderate and severe disabilities. The national average for district schools was 13% in 2011.</w:t>
            </w:r>
          </w:p>
        </w:tc>
      </w:tr>
      <w:tr w:rsidR="006B5358" w:rsidRPr="00B24795" w:rsidTr="00D60FF5">
        <w:tc>
          <w:tcPr>
            <w:tcW w:w="1525" w:type="dxa"/>
          </w:tcPr>
          <w:p w:rsidR="00001C35" w:rsidRPr="00B24795" w:rsidRDefault="00001C35" w:rsidP="00001C35">
            <w:pPr>
              <w:autoSpaceDE w:val="0"/>
              <w:autoSpaceDN w:val="0"/>
              <w:adjustRightInd w:val="0"/>
              <w:rPr>
                <w:rFonts w:cstheme="minorHAnsi"/>
                <w:i/>
                <w:iCs/>
                <w:color w:val="053669"/>
                <w:sz w:val="20"/>
                <w:szCs w:val="20"/>
              </w:rPr>
            </w:pPr>
            <w:r w:rsidRPr="00B24795">
              <w:rPr>
                <w:rFonts w:cstheme="minorHAnsi"/>
                <w:i/>
                <w:iCs/>
                <w:color w:val="053669"/>
                <w:sz w:val="20"/>
                <w:szCs w:val="20"/>
              </w:rPr>
              <w:t>Charter schools’</w:t>
            </w:r>
            <w:r w:rsidR="003A5AC0" w:rsidRPr="00B24795">
              <w:rPr>
                <w:rFonts w:cstheme="minorHAnsi"/>
                <w:i/>
                <w:iCs/>
                <w:color w:val="053669"/>
                <w:sz w:val="20"/>
                <w:szCs w:val="20"/>
              </w:rPr>
              <w:t xml:space="preserve"> </w:t>
            </w:r>
          </w:p>
          <w:p w:rsidR="00001C35" w:rsidRPr="00B24795" w:rsidRDefault="00001C35" w:rsidP="00001C35">
            <w:pPr>
              <w:autoSpaceDE w:val="0"/>
              <w:autoSpaceDN w:val="0"/>
              <w:adjustRightInd w:val="0"/>
              <w:rPr>
                <w:rFonts w:cstheme="minorHAnsi"/>
                <w:i/>
                <w:iCs/>
                <w:color w:val="053669"/>
                <w:sz w:val="20"/>
                <w:szCs w:val="20"/>
              </w:rPr>
            </w:pPr>
            <w:r w:rsidRPr="00B24795">
              <w:rPr>
                <w:rFonts w:cstheme="minorHAnsi"/>
                <w:i/>
                <w:iCs/>
                <w:color w:val="053669"/>
                <w:sz w:val="20"/>
                <w:szCs w:val="20"/>
              </w:rPr>
              <w:t>‘counsel out’ underperforming students,</w:t>
            </w:r>
          </w:p>
          <w:p w:rsidR="00001C35" w:rsidRPr="00B24795" w:rsidRDefault="00001C35" w:rsidP="00001C35">
            <w:pPr>
              <w:autoSpaceDE w:val="0"/>
              <w:autoSpaceDN w:val="0"/>
              <w:adjustRightInd w:val="0"/>
              <w:rPr>
                <w:rFonts w:cstheme="minorHAnsi"/>
                <w:i/>
                <w:iCs/>
                <w:color w:val="053669"/>
                <w:sz w:val="20"/>
                <w:szCs w:val="20"/>
              </w:rPr>
            </w:pPr>
            <w:r w:rsidRPr="00B24795">
              <w:rPr>
                <w:rFonts w:cstheme="minorHAnsi"/>
                <w:i/>
                <w:iCs/>
                <w:color w:val="053669"/>
                <w:sz w:val="20"/>
                <w:szCs w:val="20"/>
              </w:rPr>
              <w:t>through strict discipline and attendance policies, high academic or parent</w:t>
            </w:r>
          </w:p>
          <w:p w:rsidR="006B5358" w:rsidRPr="00B24795" w:rsidRDefault="00001C35" w:rsidP="00001C35">
            <w:pPr>
              <w:autoSpaceDE w:val="0"/>
              <w:autoSpaceDN w:val="0"/>
              <w:adjustRightInd w:val="0"/>
              <w:rPr>
                <w:rFonts w:cstheme="minorHAnsi"/>
                <w:i/>
                <w:iCs/>
                <w:color w:val="053669"/>
                <w:sz w:val="20"/>
                <w:szCs w:val="20"/>
              </w:rPr>
            </w:pPr>
            <w:r w:rsidRPr="00B24795">
              <w:rPr>
                <w:rFonts w:cstheme="minorHAnsi"/>
                <w:i/>
                <w:iCs/>
                <w:color w:val="053669"/>
                <w:sz w:val="20"/>
                <w:szCs w:val="20"/>
              </w:rPr>
              <w:t>involvement expectations</w:t>
            </w:r>
          </w:p>
        </w:tc>
        <w:tc>
          <w:tcPr>
            <w:tcW w:w="1530" w:type="dxa"/>
          </w:tcPr>
          <w:p w:rsidR="006B5358" w:rsidRPr="00B24795" w:rsidRDefault="00001C35" w:rsidP="00001C35">
            <w:pPr>
              <w:autoSpaceDE w:val="0"/>
              <w:autoSpaceDN w:val="0"/>
              <w:adjustRightInd w:val="0"/>
              <w:rPr>
                <w:rFonts w:cstheme="minorHAnsi"/>
                <w:i/>
                <w:iCs/>
                <w:sz w:val="20"/>
                <w:szCs w:val="20"/>
              </w:rPr>
            </w:pPr>
            <w:r w:rsidRPr="00B24795">
              <w:rPr>
                <w:rFonts w:cstheme="minorHAnsi"/>
                <w:i/>
                <w:iCs/>
                <w:sz w:val="20"/>
                <w:szCs w:val="20"/>
              </w:rPr>
              <w:t>There is no evidence of charter school policies that explicitly push out students.</w:t>
            </w:r>
          </w:p>
        </w:tc>
        <w:tc>
          <w:tcPr>
            <w:tcW w:w="6750" w:type="dxa"/>
          </w:tcPr>
          <w:p w:rsidR="006B5358" w:rsidRPr="00B24795" w:rsidRDefault="00001C35" w:rsidP="00D60FF5">
            <w:pPr>
              <w:autoSpaceDE w:val="0"/>
              <w:autoSpaceDN w:val="0"/>
              <w:adjustRightInd w:val="0"/>
              <w:rPr>
                <w:rFonts w:cstheme="minorHAnsi"/>
                <w:sz w:val="20"/>
                <w:szCs w:val="20"/>
              </w:rPr>
            </w:pPr>
            <w:r w:rsidRPr="00B24795">
              <w:rPr>
                <w:rFonts w:cstheme="minorHAnsi"/>
                <w:sz w:val="20"/>
                <w:szCs w:val="20"/>
              </w:rPr>
              <w:t xml:space="preserve">The overall performance of charter school students relative to demographically similar district </w:t>
            </w:r>
            <w:r w:rsidR="00110F07" w:rsidRPr="00B24795">
              <w:rPr>
                <w:rFonts w:cstheme="minorHAnsi"/>
                <w:sz w:val="20"/>
                <w:szCs w:val="20"/>
              </w:rPr>
              <w:t>schools’</w:t>
            </w:r>
            <w:r w:rsidRPr="00B24795">
              <w:rPr>
                <w:rFonts w:cstheme="minorHAnsi"/>
                <w:sz w:val="20"/>
                <w:szCs w:val="20"/>
              </w:rPr>
              <w:t xml:space="preserve"> students is mixed, and the results vary considerably among and within states. The claim that charter schools do not “explicitly push out students” is misleading. Over the past decade, charter school results have been improving and catching up to those of district schools, largely due to the expansion of college-prep charter schools and so-called “no excuses” charter schools. These schools market themselves as having high standards and rigorous expectations for students. Responding t</w:t>
            </w:r>
            <w:r w:rsidR="003A5AC0" w:rsidRPr="00B24795">
              <w:rPr>
                <w:rFonts w:cstheme="minorHAnsi"/>
                <w:sz w:val="20"/>
                <w:szCs w:val="20"/>
              </w:rPr>
              <w:t>o this marketing, families self</w:t>
            </w:r>
            <w:r w:rsidRPr="00B24795">
              <w:rPr>
                <w:rFonts w:cstheme="minorHAnsi"/>
                <w:sz w:val="20"/>
                <w:szCs w:val="20"/>
              </w:rPr>
              <w:t>-select.</w:t>
            </w:r>
            <w:r w:rsidR="003A5AC0" w:rsidRPr="00B24795">
              <w:rPr>
                <w:rFonts w:cstheme="minorHAnsi"/>
                <w:sz w:val="20"/>
                <w:szCs w:val="20"/>
              </w:rPr>
              <w:t xml:space="preserve"> When students leave during the school year, in most states the money stay</w:t>
            </w:r>
            <w:r w:rsidR="00D60FF5" w:rsidRPr="00B24795">
              <w:rPr>
                <w:rFonts w:cstheme="minorHAnsi"/>
                <w:sz w:val="20"/>
                <w:szCs w:val="20"/>
              </w:rPr>
              <w:t>s</w:t>
            </w:r>
            <w:r w:rsidR="003A5AC0" w:rsidRPr="00B24795">
              <w:rPr>
                <w:rFonts w:cstheme="minorHAnsi"/>
                <w:sz w:val="20"/>
                <w:szCs w:val="20"/>
              </w:rPr>
              <w:t xml:space="preserve"> with the charter school, even though the local district has to receive students at any time in the academic year. </w:t>
            </w:r>
            <w:r w:rsidR="00D60FF5" w:rsidRPr="00B24795">
              <w:rPr>
                <w:rFonts w:cstheme="minorHAnsi"/>
                <w:sz w:val="20"/>
                <w:szCs w:val="20"/>
              </w:rPr>
              <w:t>D</w:t>
            </w:r>
            <w:r w:rsidR="003A5AC0" w:rsidRPr="00B24795">
              <w:rPr>
                <w:rFonts w:cstheme="minorHAnsi"/>
                <w:sz w:val="20"/>
                <w:szCs w:val="20"/>
              </w:rPr>
              <w:t>istrict</w:t>
            </w:r>
            <w:r w:rsidR="00D60FF5" w:rsidRPr="00B24795">
              <w:rPr>
                <w:rFonts w:cstheme="minorHAnsi"/>
                <w:sz w:val="20"/>
                <w:szCs w:val="20"/>
              </w:rPr>
              <w:t>s then</w:t>
            </w:r>
            <w:r w:rsidR="003A5AC0" w:rsidRPr="00B24795">
              <w:rPr>
                <w:rFonts w:cstheme="minorHAnsi"/>
                <w:sz w:val="20"/>
                <w:szCs w:val="20"/>
              </w:rPr>
              <w:t xml:space="preserve"> provide an education for all students</w:t>
            </w:r>
            <w:r w:rsidR="00D60FF5" w:rsidRPr="00B24795">
              <w:rPr>
                <w:rFonts w:cstheme="minorHAnsi"/>
                <w:sz w:val="20"/>
                <w:szCs w:val="20"/>
              </w:rPr>
              <w:t xml:space="preserve"> </w:t>
            </w:r>
            <w:r w:rsidR="003A5AC0" w:rsidRPr="00B24795">
              <w:rPr>
                <w:rFonts w:cstheme="minorHAnsi"/>
                <w:sz w:val="20"/>
                <w:szCs w:val="20"/>
              </w:rPr>
              <w:t>even if the money for that year stays with the charter school.</w:t>
            </w:r>
          </w:p>
        </w:tc>
      </w:tr>
      <w:tr w:rsidR="006B5358" w:rsidRPr="00B24795" w:rsidTr="00D60FF5">
        <w:tc>
          <w:tcPr>
            <w:tcW w:w="1525" w:type="dxa"/>
          </w:tcPr>
          <w:p w:rsidR="006B5358" w:rsidRPr="00B24795" w:rsidRDefault="003A5AC0" w:rsidP="00105113">
            <w:pPr>
              <w:autoSpaceDE w:val="0"/>
              <w:autoSpaceDN w:val="0"/>
              <w:adjustRightInd w:val="0"/>
              <w:rPr>
                <w:rFonts w:cstheme="minorHAnsi"/>
                <w:i/>
                <w:iCs/>
                <w:color w:val="053669"/>
                <w:sz w:val="20"/>
                <w:szCs w:val="20"/>
              </w:rPr>
            </w:pPr>
            <w:r w:rsidRPr="00B24795">
              <w:rPr>
                <w:rFonts w:cstheme="minorHAnsi"/>
                <w:i/>
                <w:iCs/>
                <w:color w:val="053669"/>
                <w:sz w:val="20"/>
                <w:szCs w:val="20"/>
              </w:rPr>
              <w:t>Charter schools have higher suspension and expulsion rates</w:t>
            </w:r>
          </w:p>
        </w:tc>
        <w:tc>
          <w:tcPr>
            <w:tcW w:w="1530" w:type="dxa"/>
          </w:tcPr>
          <w:p w:rsidR="003A5AC0" w:rsidRPr="00B24795" w:rsidRDefault="003A5AC0" w:rsidP="003A5AC0">
            <w:pPr>
              <w:autoSpaceDE w:val="0"/>
              <w:autoSpaceDN w:val="0"/>
              <w:adjustRightInd w:val="0"/>
              <w:rPr>
                <w:rFonts w:cstheme="minorHAnsi"/>
                <w:i/>
                <w:iCs/>
                <w:sz w:val="20"/>
                <w:szCs w:val="20"/>
              </w:rPr>
            </w:pPr>
            <w:r w:rsidRPr="00B24795">
              <w:rPr>
                <w:rFonts w:cstheme="minorHAnsi"/>
                <w:i/>
                <w:iCs/>
                <w:sz w:val="20"/>
                <w:szCs w:val="20"/>
              </w:rPr>
              <w:t>Federal data show that the expulsion rate for public charter schools is no</w:t>
            </w:r>
          </w:p>
          <w:p w:rsidR="006B5358" w:rsidRPr="00B24795" w:rsidRDefault="003A5AC0" w:rsidP="003A5AC0">
            <w:pPr>
              <w:autoSpaceDE w:val="0"/>
              <w:autoSpaceDN w:val="0"/>
              <w:adjustRightInd w:val="0"/>
              <w:rPr>
                <w:rFonts w:cstheme="minorHAnsi"/>
                <w:i/>
                <w:iCs/>
                <w:sz w:val="20"/>
                <w:szCs w:val="20"/>
              </w:rPr>
            </w:pPr>
            <w:r w:rsidRPr="00B24795">
              <w:rPr>
                <w:rFonts w:cstheme="minorHAnsi"/>
                <w:i/>
                <w:iCs/>
                <w:sz w:val="20"/>
                <w:szCs w:val="20"/>
              </w:rPr>
              <w:lastRenderedPageBreak/>
              <w:t>higher than that of traditional public schools</w:t>
            </w:r>
          </w:p>
        </w:tc>
        <w:tc>
          <w:tcPr>
            <w:tcW w:w="6750" w:type="dxa"/>
          </w:tcPr>
          <w:p w:rsidR="006B5358" w:rsidRPr="00B24795" w:rsidRDefault="003A5AC0" w:rsidP="00D60FF5">
            <w:pPr>
              <w:autoSpaceDE w:val="0"/>
              <w:autoSpaceDN w:val="0"/>
              <w:adjustRightInd w:val="0"/>
              <w:rPr>
                <w:rFonts w:cstheme="minorHAnsi"/>
                <w:sz w:val="20"/>
                <w:szCs w:val="20"/>
              </w:rPr>
            </w:pPr>
            <w:r w:rsidRPr="00B24795">
              <w:rPr>
                <w:rFonts w:cstheme="minorHAnsi"/>
                <w:sz w:val="20"/>
                <w:szCs w:val="20"/>
              </w:rPr>
              <w:lastRenderedPageBreak/>
              <w:t xml:space="preserve">This sweeping NAPCS claim is based on an </w:t>
            </w:r>
            <w:r w:rsidRPr="00B24795">
              <w:rPr>
                <w:rFonts w:cstheme="minorHAnsi"/>
                <w:i/>
                <w:iCs/>
                <w:sz w:val="20"/>
                <w:szCs w:val="20"/>
              </w:rPr>
              <w:t xml:space="preserve">Education Week </w:t>
            </w:r>
            <w:r w:rsidRPr="00B24795">
              <w:rPr>
                <w:rFonts w:cstheme="minorHAnsi"/>
                <w:sz w:val="20"/>
                <w:szCs w:val="20"/>
              </w:rPr>
              <w:t xml:space="preserve">article, which drew from a small number of major city comparisons. Among the selected cities, Los Angeles, Newark, and San Diego had much higher suspension rates for charter schools. For expulsions in 2011-2012, three of the four highlighted cities (Philadelphia, Washington, and Chicago) had vastly higher expulsion rates for charter schools. NAPCS does report that only about </w:t>
            </w:r>
            <w:r w:rsidR="00D60FF5" w:rsidRPr="00B24795">
              <w:rPr>
                <w:rFonts w:cstheme="minorHAnsi"/>
                <w:sz w:val="20"/>
                <w:szCs w:val="20"/>
              </w:rPr>
              <w:t>1/4</w:t>
            </w:r>
            <w:r w:rsidR="00D60FF5" w:rsidRPr="00B24795">
              <w:rPr>
                <w:rFonts w:cstheme="minorHAnsi"/>
                <w:sz w:val="20"/>
                <w:szCs w:val="20"/>
                <w:vertAlign w:val="superscript"/>
              </w:rPr>
              <w:t>th</w:t>
            </w:r>
            <w:r w:rsidR="00D60FF5" w:rsidRPr="00B24795">
              <w:rPr>
                <w:rFonts w:cstheme="minorHAnsi"/>
                <w:sz w:val="20"/>
                <w:szCs w:val="20"/>
              </w:rPr>
              <w:t xml:space="preserve"> </w:t>
            </w:r>
            <w:r w:rsidRPr="00B24795">
              <w:rPr>
                <w:rFonts w:cstheme="minorHAnsi"/>
                <w:sz w:val="20"/>
                <w:szCs w:val="20"/>
              </w:rPr>
              <w:t>of charter schools are in the data set, which raises the further question of what the missing</w:t>
            </w:r>
            <w:r w:rsidR="00D60FF5" w:rsidRPr="00B24795">
              <w:rPr>
                <w:rFonts w:cstheme="minorHAnsi"/>
                <w:sz w:val="20"/>
                <w:szCs w:val="20"/>
              </w:rPr>
              <w:t xml:space="preserve"> </w:t>
            </w:r>
            <w:r w:rsidRPr="00B24795">
              <w:rPr>
                <w:rFonts w:cstheme="minorHAnsi"/>
                <w:sz w:val="20"/>
                <w:szCs w:val="20"/>
              </w:rPr>
              <w:t>three-</w:t>
            </w:r>
            <w:r w:rsidRPr="00B24795">
              <w:rPr>
                <w:rFonts w:cstheme="minorHAnsi"/>
                <w:sz w:val="20"/>
                <w:szCs w:val="20"/>
              </w:rPr>
              <w:lastRenderedPageBreak/>
              <w:t>fourths of the data might say. Self-selection effects by students remain unaddressed. In New York City, charter schools regularly have suspensions and expulsion policies that violate students’ civil rights. In Massachusetts, charter schools enroll 3% of all public school students but account for 6% of all disciplinary removals. Charter schools in this state (especially the Boston-based charter schools) have much higher discipline rates—many over 20%</w:t>
            </w:r>
          </w:p>
        </w:tc>
      </w:tr>
      <w:tr w:rsidR="006B5358" w:rsidRPr="00B24795" w:rsidTr="00D60FF5">
        <w:tc>
          <w:tcPr>
            <w:tcW w:w="1525" w:type="dxa"/>
          </w:tcPr>
          <w:p w:rsidR="003A5AC0" w:rsidRPr="00B24795" w:rsidRDefault="003A5AC0" w:rsidP="003A5AC0">
            <w:pPr>
              <w:autoSpaceDE w:val="0"/>
              <w:autoSpaceDN w:val="0"/>
              <w:adjustRightInd w:val="0"/>
              <w:rPr>
                <w:rFonts w:cstheme="minorHAnsi"/>
                <w:i/>
                <w:iCs/>
                <w:color w:val="053669"/>
                <w:sz w:val="20"/>
                <w:szCs w:val="20"/>
              </w:rPr>
            </w:pPr>
            <w:r w:rsidRPr="00B24795">
              <w:rPr>
                <w:rFonts w:cstheme="minorHAnsi"/>
                <w:i/>
                <w:iCs/>
                <w:color w:val="053669"/>
                <w:sz w:val="20"/>
                <w:szCs w:val="20"/>
              </w:rPr>
              <w:lastRenderedPageBreak/>
              <w:t>Charter school students do no better than traditional public school</w:t>
            </w:r>
          </w:p>
          <w:p w:rsidR="006B5358" w:rsidRPr="00B24795" w:rsidRDefault="003A5AC0" w:rsidP="003A5AC0">
            <w:pPr>
              <w:autoSpaceDE w:val="0"/>
              <w:autoSpaceDN w:val="0"/>
              <w:adjustRightInd w:val="0"/>
              <w:rPr>
                <w:rFonts w:cstheme="minorHAnsi"/>
                <w:i/>
                <w:iCs/>
                <w:color w:val="053669"/>
                <w:sz w:val="20"/>
                <w:szCs w:val="20"/>
              </w:rPr>
            </w:pPr>
            <w:r w:rsidRPr="00B24795">
              <w:rPr>
                <w:rFonts w:cstheme="minorHAnsi"/>
                <w:i/>
                <w:iCs/>
                <w:color w:val="053669"/>
                <w:sz w:val="20"/>
                <w:szCs w:val="20"/>
              </w:rPr>
              <w:t>students.</w:t>
            </w:r>
          </w:p>
        </w:tc>
        <w:tc>
          <w:tcPr>
            <w:tcW w:w="1530" w:type="dxa"/>
          </w:tcPr>
          <w:p w:rsidR="000B6488" w:rsidRPr="00B24795" w:rsidRDefault="000B6488" w:rsidP="000B6488">
            <w:pPr>
              <w:autoSpaceDE w:val="0"/>
              <w:autoSpaceDN w:val="0"/>
              <w:adjustRightInd w:val="0"/>
              <w:rPr>
                <w:rFonts w:cstheme="minorHAnsi"/>
                <w:i/>
                <w:iCs/>
                <w:sz w:val="20"/>
                <w:szCs w:val="20"/>
              </w:rPr>
            </w:pPr>
            <w:r w:rsidRPr="00B24795">
              <w:rPr>
                <w:rFonts w:cstheme="minorHAnsi"/>
                <w:i/>
                <w:iCs/>
                <w:sz w:val="20"/>
                <w:szCs w:val="20"/>
              </w:rPr>
              <w:t>Between 2010 and 2013, 15 of 16 independent studies found that students</w:t>
            </w:r>
          </w:p>
          <w:p w:rsidR="006B5358" w:rsidRPr="00B24795" w:rsidRDefault="000B6488" w:rsidP="000B6488">
            <w:pPr>
              <w:autoSpaceDE w:val="0"/>
              <w:autoSpaceDN w:val="0"/>
              <w:adjustRightInd w:val="0"/>
              <w:rPr>
                <w:rFonts w:cstheme="minorHAnsi"/>
                <w:i/>
                <w:iCs/>
                <w:sz w:val="20"/>
                <w:szCs w:val="20"/>
              </w:rPr>
            </w:pPr>
            <w:r w:rsidRPr="00B24795">
              <w:rPr>
                <w:rFonts w:cstheme="minorHAnsi"/>
                <w:i/>
                <w:iCs/>
                <w:sz w:val="20"/>
                <w:szCs w:val="20"/>
              </w:rPr>
              <w:t>attending charter schools do better academically than their traditional school peers</w:t>
            </w:r>
          </w:p>
        </w:tc>
        <w:tc>
          <w:tcPr>
            <w:tcW w:w="6750" w:type="dxa"/>
          </w:tcPr>
          <w:p w:rsidR="006B5358" w:rsidRPr="00B24795" w:rsidRDefault="000B6488" w:rsidP="00D60FF5">
            <w:pPr>
              <w:autoSpaceDE w:val="0"/>
              <w:autoSpaceDN w:val="0"/>
              <w:adjustRightInd w:val="0"/>
              <w:rPr>
                <w:rFonts w:cstheme="minorHAnsi"/>
                <w:sz w:val="20"/>
                <w:szCs w:val="20"/>
              </w:rPr>
            </w:pPr>
            <w:r w:rsidRPr="00B24795">
              <w:rPr>
                <w:rFonts w:cstheme="minorHAnsi"/>
                <w:sz w:val="20"/>
                <w:szCs w:val="20"/>
              </w:rPr>
              <w:t>The citation for this claim comes from an internally produced NAPCS study. Since there are more than 80 independent and generally accepted studies that examine student</w:t>
            </w:r>
            <w:r w:rsidR="00DF7D65" w:rsidRPr="00B24795">
              <w:rPr>
                <w:rFonts w:cstheme="minorHAnsi"/>
                <w:sz w:val="20"/>
                <w:szCs w:val="20"/>
              </w:rPr>
              <w:t xml:space="preserve"> achievement in charter schools, such an omission raises the question of why only these 16 are examined. It is interesting to note that the most rigorous study, and by far the most expensive, commissioned by the US DOE, is not even mentioned. This longitudinal study showed no overall effect for charter schools. Mathematica’s large-scale study found no overall difference between the two groups of students. It did find that urban charter school students did slightly better and suburban charter school students did slightly worse. The clear answer that appears repeatedly is that after controlling for student</w:t>
            </w:r>
            <w:r w:rsidR="00D60FF5" w:rsidRPr="00B24795">
              <w:rPr>
                <w:rFonts w:cstheme="minorHAnsi"/>
                <w:sz w:val="20"/>
                <w:szCs w:val="20"/>
              </w:rPr>
              <w:t xml:space="preserve"> </w:t>
            </w:r>
            <w:r w:rsidR="00DF7D65" w:rsidRPr="00B24795">
              <w:rPr>
                <w:rFonts w:cstheme="minorHAnsi"/>
                <w:sz w:val="20"/>
                <w:szCs w:val="20"/>
              </w:rPr>
              <w:t>demographics, charter schools show test-score results at levels that are not meaningfully better or worse than district schools. Thus, the criticism (“myth”) is very accurate</w:t>
            </w:r>
            <w:r w:rsidR="002B69EC" w:rsidRPr="00B24795">
              <w:rPr>
                <w:rFonts w:cstheme="minorHAnsi"/>
                <w:sz w:val="20"/>
                <w:szCs w:val="20"/>
              </w:rPr>
              <w:t>.</w:t>
            </w:r>
          </w:p>
        </w:tc>
      </w:tr>
      <w:tr w:rsidR="006B5358" w:rsidRPr="00B24795" w:rsidTr="00D60FF5">
        <w:tc>
          <w:tcPr>
            <w:tcW w:w="1525" w:type="dxa"/>
          </w:tcPr>
          <w:p w:rsidR="006B5358" w:rsidRPr="00B24795" w:rsidRDefault="00DF7D65" w:rsidP="00105113">
            <w:pPr>
              <w:autoSpaceDE w:val="0"/>
              <w:autoSpaceDN w:val="0"/>
              <w:adjustRightInd w:val="0"/>
              <w:rPr>
                <w:rFonts w:cstheme="minorHAnsi"/>
                <w:i/>
                <w:iCs/>
                <w:color w:val="053669"/>
                <w:sz w:val="20"/>
                <w:szCs w:val="20"/>
              </w:rPr>
            </w:pPr>
            <w:r w:rsidRPr="00B24795">
              <w:rPr>
                <w:rFonts w:cstheme="minorHAnsi"/>
                <w:i/>
                <w:iCs/>
                <w:color w:val="053669"/>
                <w:sz w:val="20"/>
                <w:szCs w:val="20"/>
              </w:rPr>
              <w:t>Under</w:t>
            </w:r>
            <w:r w:rsidR="002B69EC" w:rsidRPr="00B24795">
              <w:rPr>
                <w:rFonts w:cstheme="minorHAnsi"/>
                <w:i/>
                <w:iCs/>
                <w:color w:val="053669"/>
                <w:sz w:val="20"/>
                <w:szCs w:val="20"/>
              </w:rPr>
              <w:t>-</w:t>
            </w:r>
            <w:r w:rsidRPr="00B24795">
              <w:rPr>
                <w:rFonts w:cstheme="minorHAnsi"/>
                <w:i/>
                <w:iCs/>
                <w:color w:val="053669"/>
                <w:sz w:val="20"/>
                <w:szCs w:val="20"/>
              </w:rPr>
              <w:t>performing charter schools are allowed to remain open</w:t>
            </w:r>
          </w:p>
        </w:tc>
        <w:tc>
          <w:tcPr>
            <w:tcW w:w="1530" w:type="dxa"/>
          </w:tcPr>
          <w:p w:rsidR="006B5358" w:rsidRPr="00B24795" w:rsidRDefault="00DF7D65" w:rsidP="002B69EC">
            <w:pPr>
              <w:autoSpaceDE w:val="0"/>
              <w:autoSpaceDN w:val="0"/>
              <w:adjustRightInd w:val="0"/>
              <w:rPr>
                <w:rFonts w:cstheme="minorHAnsi"/>
                <w:i/>
                <w:iCs/>
                <w:sz w:val="20"/>
                <w:szCs w:val="20"/>
              </w:rPr>
            </w:pPr>
            <w:r w:rsidRPr="00B24795">
              <w:rPr>
                <w:rFonts w:cstheme="minorHAnsi"/>
                <w:i/>
                <w:iCs/>
                <w:sz w:val="20"/>
                <w:szCs w:val="20"/>
              </w:rPr>
              <w:t xml:space="preserve">If a public charter school is not improving student achievement as laid </w:t>
            </w:r>
            <w:r w:rsidR="002B69EC" w:rsidRPr="00B24795">
              <w:rPr>
                <w:rFonts w:cstheme="minorHAnsi"/>
                <w:i/>
                <w:iCs/>
                <w:sz w:val="20"/>
                <w:szCs w:val="20"/>
              </w:rPr>
              <w:t xml:space="preserve">out in its </w:t>
            </w:r>
            <w:r w:rsidRPr="00B24795">
              <w:rPr>
                <w:rFonts w:cstheme="minorHAnsi"/>
                <w:i/>
                <w:iCs/>
                <w:sz w:val="20"/>
                <w:szCs w:val="20"/>
              </w:rPr>
              <w:t>charter a</w:t>
            </w:r>
            <w:r w:rsidR="002B69EC" w:rsidRPr="00B24795">
              <w:rPr>
                <w:rFonts w:cstheme="minorHAnsi"/>
                <w:i/>
                <w:iCs/>
                <w:sz w:val="20"/>
                <w:szCs w:val="20"/>
              </w:rPr>
              <w:t>greement, it can be closed</w:t>
            </w:r>
          </w:p>
        </w:tc>
        <w:tc>
          <w:tcPr>
            <w:tcW w:w="6750" w:type="dxa"/>
          </w:tcPr>
          <w:p w:rsidR="006B5358" w:rsidRPr="00B24795" w:rsidRDefault="00DF7D65" w:rsidP="00DF7D65">
            <w:pPr>
              <w:autoSpaceDE w:val="0"/>
              <w:autoSpaceDN w:val="0"/>
              <w:adjustRightInd w:val="0"/>
              <w:rPr>
                <w:rFonts w:cstheme="minorHAnsi"/>
                <w:sz w:val="20"/>
                <w:szCs w:val="20"/>
              </w:rPr>
            </w:pPr>
            <w:r w:rsidRPr="00B24795">
              <w:rPr>
                <w:rFonts w:cstheme="minorHAnsi"/>
                <w:sz w:val="20"/>
                <w:szCs w:val="20"/>
              </w:rPr>
              <w:t xml:space="preserve">This assertion, which is frequently repeated by charter school advocacy groups, is based on how charter schools are supposed to work rather than on actual practice. But saying they </w:t>
            </w:r>
            <w:r w:rsidRPr="00B24795">
              <w:rPr>
                <w:rFonts w:cstheme="minorHAnsi"/>
                <w:i/>
                <w:iCs/>
                <w:sz w:val="20"/>
                <w:szCs w:val="20"/>
              </w:rPr>
              <w:t xml:space="preserve">can </w:t>
            </w:r>
            <w:r w:rsidRPr="00B24795">
              <w:rPr>
                <w:rFonts w:cstheme="minorHAnsi"/>
                <w:sz w:val="20"/>
                <w:szCs w:val="20"/>
              </w:rPr>
              <w:t xml:space="preserve">be closed is not the same as saying that they </w:t>
            </w:r>
            <w:r w:rsidRPr="00B24795">
              <w:rPr>
                <w:rFonts w:cstheme="minorHAnsi"/>
                <w:i/>
                <w:iCs/>
                <w:sz w:val="20"/>
                <w:szCs w:val="20"/>
              </w:rPr>
              <w:t xml:space="preserve">are </w:t>
            </w:r>
            <w:r w:rsidRPr="00B24795">
              <w:rPr>
                <w:rFonts w:cstheme="minorHAnsi"/>
                <w:sz w:val="20"/>
                <w:szCs w:val="20"/>
              </w:rPr>
              <w:t>closed. The staunchly pro-charter Center for Education Reform reports that about 15% of charters have closed over the past two decades, but most of these closures were for financial or mismanagement reasons. Only 19% of the closures (or about 3% of all charter schools) were closed due to underperformance</w:t>
            </w:r>
          </w:p>
        </w:tc>
      </w:tr>
      <w:tr w:rsidR="006B5358" w:rsidRPr="00B24795" w:rsidTr="00D60FF5">
        <w:tc>
          <w:tcPr>
            <w:tcW w:w="1525" w:type="dxa"/>
          </w:tcPr>
          <w:p w:rsidR="006B5358" w:rsidRPr="00B24795" w:rsidRDefault="00DF7D65" w:rsidP="00105113">
            <w:pPr>
              <w:autoSpaceDE w:val="0"/>
              <w:autoSpaceDN w:val="0"/>
              <w:adjustRightInd w:val="0"/>
              <w:rPr>
                <w:rFonts w:cstheme="minorHAnsi"/>
                <w:i/>
                <w:iCs/>
                <w:color w:val="053669"/>
                <w:sz w:val="20"/>
                <w:szCs w:val="20"/>
              </w:rPr>
            </w:pPr>
            <w:r w:rsidRPr="00B24795">
              <w:rPr>
                <w:rFonts w:cstheme="minorHAnsi"/>
                <w:i/>
                <w:iCs/>
                <w:color w:val="053669"/>
                <w:sz w:val="20"/>
                <w:szCs w:val="20"/>
              </w:rPr>
              <w:t>Charter schools take funding away from traditional public schools.</w:t>
            </w:r>
          </w:p>
        </w:tc>
        <w:tc>
          <w:tcPr>
            <w:tcW w:w="1530" w:type="dxa"/>
          </w:tcPr>
          <w:p w:rsidR="006B5358" w:rsidRPr="00B24795" w:rsidRDefault="00DF7D65" w:rsidP="00266458">
            <w:pPr>
              <w:autoSpaceDE w:val="0"/>
              <w:autoSpaceDN w:val="0"/>
              <w:adjustRightInd w:val="0"/>
              <w:rPr>
                <w:rFonts w:cstheme="minorHAnsi"/>
                <w:i/>
                <w:iCs/>
                <w:sz w:val="20"/>
                <w:szCs w:val="20"/>
              </w:rPr>
            </w:pPr>
            <w:r w:rsidRPr="00B24795">
              <w:rPr>
                <w:rFonts w:cstheme="minorHAnsi"/>
                <w:i/>
                <w:iCs/>
                <w:sz w:val="20"/>
                <w:szCs w:val="20"/>
              </w:rPr>
              <w:t>Public school funding is sent to the public school that a student attends</w:t>
            </w:r>
          </w:p>
        </w:tc>
        <w:tc>
          <w:tcPr>
            <w:tcW w:w="6750" w:type="dxa"/>
          </w:tcPr>
          <w:p w:rsidR="006B5358" w:rsidRPr="00B24795" w:rsidRDefault="00DF7D65" w:rsidP="00DF7D65">
            <w:pPr>
              <w:autoSpaceDE w:val="0"/>
              <w:autoSpaceDN w:val="0"/>
              <w:adjustRightInd w:val="0"/>
              <w:rPr>
                <w:rFonts w:cstheme="minorHAnsi"/>
                <w:sz w:val="20"/>
                <w:szCs w:val="20"/>
              </w:rPr>
            </w:pPr>
            <w:r w:rsidRPr="00B24795">
              <w:rPr>
                <w:rFonts w:cstheme="minorHAnsi"/>
                <w:sz w:val="20"/>
                <w:szCs w:val="20"/>
              </w:rPr>
              <w:t>In many cases, charter school money is a flow-through from the public school. This results in inflated costs when the money is double-counted. A closer look at high-poverty urban communities reveals that limited resources are now being stretched across two parallel systems of education that are, based on school performance measures and financial need claims, both struggling.</w:t>
            </w:r>
          </w:p>
        </w:tc>
      </w:tr>
      <w:tr w:rsidR="00DF7D65" w:rsidRPr="00B24795" w:rsidTr="00D60FF5">
        <w:tc>
          <w:tcPr>
            <w:tcW w:w="1525" w:type="dxa"/>
          </w:tcPr>
          <w:p w:rsidR="00DF7D65" w:rsidRPr="00B24795" w:rsidRDefault="00DF7D65" w:rsidP="00105113">
            <w:pPr>
              <w:autoSpaceDE w:val="0"/>
              <w:autoSpaceDN w:val="0"/>
              <w:adjustRightInd w:val="0"/>
              <w:rPr>
                <w:rFonts w:cstheme="minorHAnsi"/>
                <w:i/>
                <w:iCs/>
                <w:color w:val="053669"/>
                <w:sz w:val="20"/>
                <w:szCs w:val="20"/>
              </w:rPr>
            </w:pPr>
            <w:r w:rsidRPr="00B24795">
              <w:rPr>
                <w:rFonts w:cstheme="minorHAnsi"/>
                <w:i/>
                <w:iCs/>
                <w:color w:val="053669"/>
                <w:sz w:val="20"/>
                <w:szCs w:val="20"/>
              </w:rPr>
              <w:t>Charter schools resegregate public education</w:t>
            </w:r>
          </w:p>
        </w:tc>
        <w:tc>
          <w:tcPr>
            <w:tcW w:w="1530" w:type="dxa"/>
          </w:tcPr>
          <w:p w:rsidR="00DF7D65" w:rsidRPr="00B24795" w:rsidRDefault="00DF7D65" w:rsidP="00DF7D65">
            <w:pPr>
              <w:autoSpaceDE w:val="0"/>
              <w:autoSpaceDN w:val="0"/>
              <w:adjustRightInd w:val="0"/>
              <w:rPr>
                <w:rFonts w:cstheme="minorHAnsi"/>
                <w:i/>
                <w:iCs/>
                <w:sz w:val="20"/>
                <w:szCs w:val="20"/>
              </w:rPr>
            </w:pPr>
            <w:r w:rsidRPr="00B24795">
              <w:rPr>
                <w:rFonts w:cstheme="minorHAnsi"/>
                <w:i/>
                <w:iCs/>
                <w:sz w:val="20"/>
                <w:szCs w:val="20"/>
              </w:rPr>
              <w:t>Parents decide where to send their children to school within the options</w:t>
            </w:r>
          </w:p>
          <w:p w:rsidR="00DF7D65" w:rsidRPr="00B24795" w:rsidRDefault="00DF7D65" w:rsidP="00DF7D65">
            <w:pPr>
              <w:autoSpaceDE w:val="0"/>
              <w:autoSpaceDN w:val="0"/>
              <w:adjustRightInd w:val="0"/>
              <w:rPr>
                <w:rFonts w:cstheme="minorHAnsi"/>
                <w:i/>
                <w:iCs/>
                <w:sz w:val="20"/>
                <w:szCs w:val="20"/>
              </w:rPr>
            </w:pPr>
            <w:r w:rsidRPr="00B24795">
              <w:rPr>
                <w:rFonts w:cstheme="minorHAnsi"/>
                <w:i/>
                <w:iCs/>
                <w:sz w:val="20"/>
                <w:szCs w:val="20"/>
              </w:rPr>
              <w:t>available to them.”</w:t>
            </w:r>
          </w:p>
        </w:tc>
        <w:tc>
          <w:tcPr>
            <w:tcW w:w="6750" w:type="dxa"/>
          </w:tcPr>
          <w:p w:rsidR="00DF7D65" w:rsidRPr="00B24795" w:rsidRDefault="00DF7D65" w:rsidP="002B69EC">
            <w:pPr>
              <w:autoSpaceDE w:val="0"/>
              <w:autoSpaceDN w:val="0"/>
              <w:adjustRightInd w:val="0"/>
              <w:rPr>
                <w:rFonts w:cstheme="minorHAnsi"/>
                <w:sz w:val="20"/>
                <w:szCs w:val="20"/>
              </w:rPr>
            </w:pPr>
            <w:r w:rsidRPr="00B24795">
              <w:rPr>
                <w:rFonts w:cstheme="minorHAnsi"/>
                <w:sz w:val="20"/>
                <w:szCs w:val="20"/>
              </w:rPr>
              <w:t>There is a growing body of virtually undisputed evidence that charter schools segregate students.</w:t>
            </w:r>
            <w:r w:rsidR="00B24795" w:rsidRPr="00B24795">
              <w:rPr>
                <w:rFonts w:cstheme="minorHAnsi"/>
                <w:sz w:val="20"/>
                <w:szCs w:val="20"/>
              </w:rPr>
              <w:t xml:space="preserve"> </w:t>
            </w:r>
            <w:r w:rsidRPr="00B24795">
              <w:rPr>
                <w:rFonts w:cstheme="minorHAnsi"/>
                <w:sz w:val="20"/>
                <w:szCs w:val="20"/>
              </w:rPr>
              <w:t xml:space="preserve">The above discussion of criticisms concerning skimming and of serving fewer percentages of various high-need groups applies here as well. But the important question here is whether segregative and stratifying effects of charter schools can be justified or excused by invoking the exercise of choice. </w:t>
            </w:r>
            <w:r w:rsidR="002B69EC" w:rsidRPr="00B24795">
              <w:rPr>
                <w:rFonts w:cstheme="minorHAnsi"/>
                <w:sz w:val="20"/>
                <w:szCs w:val="20"/>
              </w:rPr>
              <w:t>P</w:t>
            </w:r>
            <w:r w:rsidRPr="00B24795">
              <w:rPr>
                <w:rFonts w:cstheme="minorHAnsi"/>
                <w:sz w:val="20"/>
                <w:szCs w:val="20"/>
              </w:rPr>
              <w:t>ut another</w:t>
            </w:r>
            <w:r w:rsidR="002B69EC" w:rsidRPr="00B24795">
              <w:rPr>
                <w:rFonts w:cstheme="minorHAnsi"/>
                <w:sz w:val="20"/>
                <w:szCs w:val="20"/>
              </w:rPr>
              <w:t xml:space="preserve"> </w:t>
            </w:r>
            <w:r w:rsidRPr="00B24795">
              <w:rPr>
                <w:rFonts w:cstheme="minorHAnsi"/>
                <w:sz w:val="20"/>
                <w:szCs w:val="20"/>
              </w:rPr>
              <w:t>way, if policymakers decide to create a system based on parental choice, do they have an</w:t>
            </w:r>
            <w:r w:rsidR="00332735" w:rsidRPr="00B24795">
              <w:rPr>
                <w:rFonts w:cstheme="minorHAnsi"/>
                <w:sz w:val="20"/>
                <w:szCs w:val="20"/>
              </w:rPr>
              <w:t xml:space="preserve"> </w:t>
            </w:r>
            <w:r w:rsidRPr="00B24795">
              <w:rPr>
                <w:rFonts w:cstheme="minorHAnsi"/>
                <w:sz w:val="20"/>
                <w:szCs w:val="20"/>
              </w:rPr>
              <w:t>obligation to mitigate segregative effects caused by that policy?</w:t>
            </w:r>
          </w:p>
        </w:tc>
      </w:tr>
      <w:tr w:rsidR="00332735" w:rsidRPr="00B24795" w:rsidTr="00D60FF5">
        <w:tc>
          <w:tcPr>
            <w:tcW w:w="1525" w:type="dxa"/>
          </w:tcPr>
          <w:p w:rsidR="00332735" w:rsidRPr="00B24795" w:rsidRDefault="00332735" w:rsidP="00105113">
            <w:pPr>
              <w:autoSpaceDE w:val="0"/>
              <w:autoSpaceDN w:val="0"/>
              <w:adjustRightInd w:val="0"/>
              <w:rPr>
                <w:rFonts w:cstheme="minorHAnsi"/>
                <w:i/>
                <w:iCs/>
                <w:color w:val="053669"/>
                <w:sz w:val="20"/>
                <w:szCs w:val="20"/>
              </w:rPr>
            </w:pPr>
            <w:r w:rsidRPr="00B24795">
              <w:rPr>
                <w:rFonts w:cstheme="minorHAnsi"/>
                <w:i/>
                <w:iCs/>
                <w:color w:val="053669"/>
                <w:sz w:val="20"/>
                <w:szCs w:val="20"/>
              </w:rPr>
              <w:t>Some charter schools are religious schools</w:t>
            </w:r>
          </w:p>
        </w:tc>
        <w:tc>
          <w:tcPr>
            <w:tcW w:w="1530" w:type="dxa"/>
          </w:tcPr>
          <w:p w:rsidR="00332735" w:rsidRPr="00B24795" w:rsidRDefault="00332735" w:rsidP="00332735">
            <w:pPr>
              <w:autoSpaceDE w:val="0"/>
              <w:autoSpaceDN w:val="0"/>
              <w:adjustRightInd w:val="0"/>
              <w:rPr>
                <w:rFonts w:cstheme="minorHAnsi"/>
                <w:i/>
                <w:iCs/>
                <w:sz w:val="20"/>
                <w:szCs w:val="20"/>
              </w:rPr>
            </w:pPr>
            <w:r w:rsidRPr="00B24795">
              <w:rPr>
                <w:rFonts w:cstheme="minorHAnsi"/>
                <w:i/>
                <w:iCs/>
                <w:sz w:val="20"/>
                <w:szCs w:val="20"/>
              </w:rPr>
              <w:t>No public school, whether traditional or charter school, can operate as a</w:t>
            </w:r>
          </w:p>
          <w:p w:rsidR="00332735" w:rsidRPr="00B24795" w:rsidRDefault="00332735" w:rsidP="00332735">
            <w:pPr>
              <w:autoSpaceDE w:val="0"/>
              <w:autoSpaceDN w:val="0"/>
              <w:adjustRightInd w:val="0"/>
              <w:rPr>
                <w:rFonts w:cstheme="minorHAnsi"/>
                <w:i/>
                <w:iCs/>
                <w:sz w:val="20"/>
                <w:szCs w:val="20"/>
              </w:rPr>
            </w:pPr>
            <w:r w:rsidRPr="00B24795">
              <w:rPr>
                <w:rFonts w:cstheme="minorHAnsi"/>
                <w:i/>
                <w:iCs/>
                <w:sz w:val="20"/>
                <w:szCs w:val="20"/>
              </w:rPr>
              <w:t>religious school</w:t>
            </w:r>
          </w:p>
        </w:tc>
        <w:tc>
          <w:tcPr>
            <w:tcW w:w="6750" w:type="dxa"/>
          </w:tcPr>
          <w:p w:rsidR="00332735" w:rsidRPr="00B24795" w:rsidRDefault="00332735" w:rsidP="002B69EC">
            <w:pPr>
              <w:autoSpaceDE w:val="0"/>
              <w:autoSpaceDN w:val="0"/>
              <w:adjustRightInd w:val="0"/>
              <w:rPr>
                <w:rFonts w:cstheme="minorHAnsi"/>
                <w:sz w:val="20"/>
                <w:szCs w:val="20"/>
              </w:rPr>
            </w:pPr>
            <w:r w:rsidRPr="00B24795">
              <w:rPr>
                <w:rFonts w:cstheme="minorHAnsi"/>
                <w:sz w:val="20"/>
                <w:szCs w:val="20"/>
              </w:rPr>
              <w:t>In Colorado, the Douglas County School Board used the charter school law to create a shell charter school that then packaged the state money into vouchers for private (mainly religious) schools.</w:t>
            </w:r>
            <w:r w:rsidR="00B24795" w:rsidRPr="00B24795">
              <w:rPr>
                <w:rFonts w:cstheme="minorHAnsi"/>
                <w:sz w:val="20"/>
                <w:szCs w:val="20"/>
              </w:rPr>
              <w:t xml:space="preserve"> </w:t>
            </w:r>
            <w:r w:rsidRPr="00B24795">
              <w:rPr>
                <w:rFonts w:cstheme="minorHAnsi"/>
                <w:sz w:val="20"/>
                <w:szCs w:val="20"/>
              </w:rPr>
              <w:t>Further, in the 1990s, a small number of charter schools were started by Christian churches or church-affiliated groups. Church leaders direct some charter schools, and some charters lease facilities from church groups represented by the founder or charter school director. Over the past 15 years, there has been a growing number of charter schools catering to Islamic minorities, and there are growing networks of Hebrew charter schools serving the Jewish community.</w:t>
            </w:r>
            <w:r w:rsidR="002B69EC" w:rsidRPr="00B24795">
              <w:rPr>
                <w:rFonts w:cstheme="minorHAnsi"/>
                <w:sz w:val="20"/>
                <w:szCs w:val="20"/>
              </w:rPr>
              <w:t xml:space="preserve"> </w:t>
            </w:r>
            <w:r w:rsidRPr="00B24795">
              <w:rPr>
                <w:rFonts w:cstheme="minorHAnsi"/>
                <w:sz w:val="20"/>
                <w:szCs w:val="20"/>
              </w:rPr>
              <w:t xml:space="preserve">At national conferences, it is not uncommon to see at least one report session devoted to research on religious-oriented </w:t>
            </w:r>
            <w:r w:rsidRPr="00B24795">
              <w:rPr>
                <w:rFonts w:cstheme="minorHAnsi"/>
                <w:sz w:val="20"/>
                <w:szCs w:val="20"/>
              </w:rPr>
              <w:lastRenderedPageBreak/>
              <w:t>charter schools, and there is in fact a growing body of literature about “religious” and “faith-based” charter schools.</w:t>
            </w:r>
            <w:r w:rsidR="00B24795" w:rsidRPr="00B24795">
              <w:rPr>
                <w:rFonts w:cstheme="minorHAnsi"/>
                <w:sz w:val="20"/>
                <w:szCs w:val="20"/>
              </w:rPr>
              <w:t xml:space="preserve"> </w:t>
            </w:r>
            <w:r w:rsidRPr="00B24795">
              <w:rPr>
                <w:rFonts w:cstheme="minorHAnsi"/>
                <w:sz w:val="20"/>
                <w:szCs w:val="20"/>
              </w:rPr>
              <w:t>If researchers are studying religious charter schools, it is very likely that religious charter schools do in fact exist.</w:t>
            </w:r>
          </w:p>
        </w:tc>
      </w:tr>
      <w:tr w:rsidR="00332735" w:rsidRPr="00B24795" w:rsidTr="00D60FF5">
        <w:tc>
          <w:tcPr>
            <w:tcW w:w="1525" w:type="dxa"/>
          </w:tcPr>
          <w:p w:rsidR="00332735" w:rsidRPr="00B24795" w:rsidRDefault="00332735" w:rsidP="00BD00C7">
            <w:pPr>
              <w:autoSpaceDE w:val="0"/>
              <w:autoSpaceDN w:val="0"/>
              <w:adjustRightInd w:val="0"/>
              <w:rPr>
                <w:rFonts w:cstheme="minorHAnsi"/>
                <w:i/>
                <w:iCs/>
                <w:color w:val="053669"/>
                <w:sz w:val="20"/>
                <w:szCs w:val="20"/>
              </w:rPr>
            </w:pPr>
            <w:r w:rsidRPr="00B24795">
              <w:rPr>
                <w:rFonts w:cstheme="minorHAnsi"/>
                <w:i/>
                <w:iCs/>
                <w:color w:val="053669"/>
                <w:sz w:val="20"/>
                <w:szCs w:val="20"/>
              </w:rPr>
              <w:lastRenderedPageBreak/>
              <w:t>Charter schools aren’t the incubators of innovation that they claim to</w:t>
            </w:r>
            <w:r w:rsidR="00BD00C7" w:rsidRPr="00B24795">
              <w:rPr>
                <w:rFonts w:cstheme="minorHAnsi"/>
                <w:i/>
                <w:iCs/>
                <w:color w:val="053669"/>
                <w:sz w:val="20"/>
                <w:szCs w:val="20"/>
              </w:rPr>
              <w:t xml:space="preserve"> </w:t>
            </w:r>
            <w:r w:rsidRPr="00B24795">
              <w:rPr>
                <w:rFonts w:cstheme="minorHAnsi"/>
                <w:i/>
                <w:iCs/>
                <w:color w:val="053669"/>
                <w:sz w:val="20"/>
                <w:szCs w:val="20"/>
              </w:rPr>
              <w:t>be.</w:t>
            </w:r>
          </w:p>
        </w:tc>
        <w:tc>
          <w:tcPr>
            <w:tcW w:w="1530" w:type="dxa"/>
          </w:tcPr>
          <w:p w:rsidR="00332735" w:rsidRPr="00B24795" w:rsidRDefault="00332735" w:rsidP="002B69EC">
            <w:pPr>
              <w:autoSpaceDE w:val="0"/>
              <w:autoSpaceDN w:val="0"/>
              <w:adjustRightInd w:val="0"/>
              <w:rPr>
                <w:rFonts w:cstheme="minorHAnsi"/>
                <w:i/>
                <w:iCs/>
                <w:sz w:val="20"/>
                <w:szCs w:val="20"/>
              </w:rPr>
            </w:pPr>
            <w:r w:rsidRPr="00B24795">
              <w:rPr>
                <w:rFonts w:cstheme="minorHAnsi"/>
                <w:i/>
                <w:iCs/>
                <w:sz w:val="20"/>
                <w:szCs w:val="20"/>
              </w:rPr>
              <w:t xml:space="preserve">Public charter schools </w:t>
            </w:r>
            <w:r w:rsidR="002B69EC" w:rsidRPr="00B24795">
              <w:rPr>
                <w:rFonts w:cstheme="minorHAnsi"/>
                <w:i/>
                <w:iCs/>
                <w:sz w:val="20"/>
                <w:szCs w:val="20"/>
              </w:rPr>
              <w:t>use</w:t>
            </w:r>
            <w:r w:rsidRPr="00B24795">
              <w:rPr>
                <w:rFonts w:cstheme="minorHAnsi"/>
                <w:i/>
                <w:iCs/>
                <w:sz w:val="20"/>
                <w:szCs w:val="20"/>
              </w:rPr>
              <w:t xml:space="preserve"> autonomy to push boundaries to better serve students, generating lessons that can be refined and shared throughout the broader public school system</w:t>
            </w:r>
          </w:p>
        </w:tc>
        <w:tc>
          <w:tcPr>
            <w:tcW w:w="6750" w:type="dxa"/>
          </w:tcPr>
          <w:p w:rsidR="00332735" w:rsidRPr="00B24795" w:rsidRDefault="00332735" w:rsidP="002B69EC">
            <w:pPr>
              <w:autoSpaceDE w:val="0"/>
              <w:autoSpaceDN w:val="0"/>
              <w:adjustRightInd w:val="0"/>
              <w:rPr>
                <w:rFonts w:cstheme="minorHAnsi"/>
                <w:sz w:val="20"/>
                <w:szCs w:val="20"/>
              </w:rPr>
            </w:pPr>
            <w:r w:rsidRPr="00B24795">
              <w:rPr>
                <w:rFonts w:cstheme="minorHAnsi"/>
                <w:sz w:val="20"/>
                <w:szCs w:val="20"/>
              </w:rPr>
              <w:t>Independent research on the</w:t>
            </w:r>
            <w:r w:rsidR="002B69EC" w:rsidRPr="00B24795">
              <w:rPr>
                <w:rFonts w:cstheme="minorHAnsi"/>
                <w:sz w:val="20"/>
                <w:szCs w:val="20"/>
              </w:rPr>
              <w:t xml:space="preserve"> </w:t>
            </w:r>
            <w:r w:rsidRPr="00B24795">
              <w:rPr>
                <w:rFonts w:cstheme="minorHAnsi"/>
                <w:sz w:val="20"/>
                <w:szCs w:val="20"/>
              </w:rPr>
              <w:t>issue shows that charter schools increasingly operate in much the same way as public</w:t>
            </w:r>
            <w:r w:rsidR="002B69EC" w:rsidRPr="00B24795">
              <w:rPr>
                <w:rFonts w:cstheme="minorHAnsi"/>
                <w:sz w:val="20"/>
                <w:szCs w:val="20"/>
              </w:rPr>
              <w:t xml:space="preserve"> </w:t>
            </w:r>
            <w:r w:rsidRPr="00B24795">
              <w:rPr>
                <w:rFonts w:cstheme="minorHAnsi"/>
                <w:sz w:val="20"/>
                <w:szCs w:val="20"/>
              </w:rPr>
              <w:t>schools.</w:t>
            </w:r>
            <w:r w:rsidR="00B24795" w:rsidRPr="00B24795">
              <w:rPr>
                <w:rFonts w:cstheme="minorHAnsi"/>
                <w:sz w:val="20"/>
                <w:szCs w:val="20"/>
              </w:rPr>
              <w:t xml:space="preserve"> </w:t>
            </w:r>
            <w:r w:rsidRPr="00B24795">
              <w:rPr>
                <w:rFonts w:cstheme="minorHAnsi"/>
                <w:sz w:val="20"/>
                <w:szCs w:val="20"/>
              </w:rPr>
              <w:t>In fact, over the past decade, charter school advocates have noticeably shifted</w:t>
            </w:r>
            <w:r w:rsidR="002B69EC" w:rsidRPr="00B24795">
              <w:rPr>
                <w:rFonts w:cstheme="minorHAnsi"/>
                <w:sz w:val="20"/>
                <w:szCs w:val="20"/>
              </w:rPr>
              <w:t xml:space="preserve"> </w:t>
            </w:r>
            <w:r w:rsidRPr="00B24795">
              <w:rPr>
                <w:rFonts w:cstheme="minorHAnsi"/>
                <w:sz w:val="20"/>
                <w:szCs w:val="20"/>
              </w:rPr>
              <w:t>away from rhetorical claims that charter schools are innovative, shifting instead to claims</w:t>
            </w:r>
            <w:r w:rsidR="002B69EC" w:rsidRPr="00B24795">
              <w:rPr>
                <w:rFonts w:cstheme="minorHAnsi"/>
                <w:sz w:val="20"/>
                <w:szCs w:val="20"/>
              </w:rPr>
              <w:t xml:space="preserve"> </w:t>
            </w:r>
            <w:r w:rsidRPr="00B24795">
              <w:rPr>
                <w:rFonts w:cstheme="minorHAnsi"/>
                <w:sz w:val="20"/>
                <w:szCs w:val="20"/>
              </w:rPr>
              <w:t>that charters benefit communities by replicating popular existing models of schooling</w:t>
            </w:r>
          </w:p>
        </w:tc>
      </w:tr>
    </w:tbl>
    <w:p w:rsidR="00266458" w:rsidRPr="00B24795" w:rsidRDefault="00266458" w:rsidP="00266458">
      <w:pPr>
        <w:autoSpaceDE w:val="0"/>
        <w:autoSpaceDN w:val="0"/>
        <w:adjustRightInd w:val="0"/>
        <w:spacing w:after="0" w:line="240" w:lineRule="auto"/>
        <w:rPr>
          <w:rFonts w:cstheme="minorHAnsi"/>
          <w:color w:val="000000"/>
        </w:rPr>
      </w:pPr>
    </w:p>
    <w:sectPr w:rsidR="00266458" w:rsidRPr="00B24795" w:rsidSect="00B24795">
      <w:headerReference w:type="default" r:id="rId9"/>
      <w:footerReference w:type="default" r:id="rId10"/>
      <w:pgSz w:w="12240" w:h="15840"/>
      <w:pgMar w:top="1800" w:right="994" w:bottom="144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88C" w:rsidRDefault="0099788C" w:rsidP="00B24795">
      <w:pPr>
        <w:spacing w:after="0" w:line="240" w:lineRule="auto"/>
      </w:pPr>
      <w:r>
        <w:separator/>
      </w:r>
    </w:p>
  </w:endnote>
  <w:endnote w:type="continuationSeparator" w:id="0">
    <w:p w:rsidR="0099788C" w:rsidRDefault="0099788C" w:rsidP="00B24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795" w:rsidRDefault="00B24795" w:rsidP="00B24795">
    <w:pPr>
      <w:pStyle w:val="Footer"/>
      <w:jc w:val="center"/>
    </w:pPr>
    <w:r>
      <w:t>_________________</w:t>
    </w:r>
  </w:p>
  <w:p w:rsidR="00B24795" w:rsidRDefault="00B24795" w:rsidP="00B24795">
    <w:pPr>
      <w:pStyle w:val="Footer"/>
      <w:jc w:val="center"/>
    </w:pPr>
    <w:r>
      <w:t>Iowa School Finance Information Services (ISFIS)</w:t>
    </w:r>
    <w:r>
      <w:br/>
      <w:t>1201 63</w:t>
    </w:r>
    <w:r w:rsidRPr="00B24795">
      <w:rPr>
        <w:vertAlign w:val="superscript"/>
      </w:rPr>
      <w:t>rd</w:t>
    </w:r>
    <w:r>
      <w:t xml:space="preserve"> Street, Des Moines, IA 50311 | </w:t>
    </w:r>
    <w:hyperlink r:id="rId1" w:history="1">
      <w:r w:rsidRPr="00FD24AE">
        <w:rPr>
          <w:rStyle w:val="Hyperlink"/>
        </w:rPr>
        <w:t>www.iowaschoolfinance.com</w:t>
      </w:r>
    </w:hyperlink>
    <w:r>
      <w:t xml:space="preserve"> | (515) 251.5970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88C" w:rsidRDefault="0099788C" w:rsidP="00B24795">
      <w:pPr>
        <w:spacing w:after="0" w:line="240" w:lineRule="auto"/>
      </w:pPr>
      <w:r>
        <w:separator/>
      </w:r>
    </w:p>
  </w:footnote>
  <w:footnote w:type="continuationSeparator" w:id="0">
    <w:p w:rsidR="0099788C" w:rsidRDefault="0099788C" w:rsidP="00B24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795" w:rsidRDefault="00B24795">
    <w:pPr>
      <w:pStyle w:val="Header"/>
    </w:pPr>
    <w:r>
      <w:rPr>
        <w:b/>
        <w:noProof/>
        <w:sz w:val="32"/>
      </w:rPr>
      <w:drawing>
        <wp:anchor distT="0" distB="0" distL="114300" distR="114300" simplePos="0" relativeHeight="251658240" behindDoc="1" locked="0" layoutInCell="1" allowOverlap="1">
          <wp:simplePos x="0" y="0"/>
          <wp:positionH relativeFrom="column">
            <wp:posOffset>-354330</wp:posOffset>
          </wp:positionH>
          <wp:positionV relativeFrom="paragraph">
            <wp:posOffset>-213360</wp:posOffset>
          </wp:positionV>
          <wp:extent cx="2385060" cy="8267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FIS Final Logo - transparent background.jpg"/>
                  <pic:cNvPicPr/>
                </pic:nvPicPr>
                <pic:blipFill rotWithShape="1">
                  <a:blip r:embed="rId1" cstate="print">
                    <a:extLst>
                      <a:ext uri="{28A0092B-C50C-407E-A947-70E740481C1C}">
                        <a14:useLocalDpi xmlns:a14="http://schemas.microsoft.com/office/drawing/2010/main" val="0"/>
                      </a:ext>
                    </a:extLst>
                  </a:blip>
                  <a:srcRect l="8095" t="26666" r="17381" b="28125"/>
                  <a:stretch/>
                </pic:blipFill>
                <pic:spPr bwMode="auto">
                  <a:xfrm>
                    <a:off x="0" y="0"/>
                    <a:ext cx="2385060" cy="82677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0362E"/>
    <w:multiLevelType w:val="hybridMultilevel"/>
    <w:tmpl w:val="6122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TEwNTA1sTQ1NjFS0lEKTi0uzszPAykwqgUAlc39DSwAAAA="/>
  </w:docVars>
  <w:rsids>
    <w:rsidRoot w:val="00266458"/>
    <w:rsid w:val="00001C35"/>
    <w:rsid w:val="000B6488"/>
    <w:rsid w:val="00105113"/>
    <w:rsid w:val="00110F07"/>
    <w:rsid w:val="00171756"/>
    <w:rsid w:val="00266458"/>
    <w:rsid w:val="002B69EC"/>
    <w:rsid w:val="00320338"/>
    <w:rsid w:val="00332735"/>
    <w:rsid w:val="003A5AC0"/>
    <w:rsid w:val="003F1B76"/>
    <w:rsid w:val="005B0252"/>
    <w:rsid w:val="006809B6"/>
    <w:rsid w:val="0069703B"/>
    <w:rsid w:val="006B5358"/>
    <w:rsid w:val="0086372D"/>
    <w:rsid w:val="0099788C"/>
    <w:rsid w:val="009B6F20"/>
    <w:rsid w:val="00B24795"/>
    <w:rsid w:val="00BD00C7"/>
    <w:rsid w:val="00D60FF5"/>
    <w:rsid w:val="00DB472D"/>
    <w:rsid w:val="00D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B64AFB-456D-40EB-843C-DB301EAB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6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2735"/>
    <w:rPr>
      <w:color w:val="0563C1" w:themeColor="hyperlink"/>
      <w:u w:val="single"/>
    </w:rPr>
  </w:style>
  <w:style w:type="paragraph" w:styleId="ListParagraph">
    <w:name w:val="List Paragraph"/>
    <w:basedOn w:val="Normal"/>
    <w:uiPriority w:val="34"/>
    <w:qFormat/>
    <w:rsid w:val="00BD00C7"/>
    <w:pPr>
      <w:ind w:left="720"/>
      <w:contextualSpacing/>
    </w:pPr>
  </w:style>
  <w:style w:type="paragraph" w:styleId="Header">
    <w:name w:val="header"/>
    <w:basedOn w:val="Normal"/>
    <w:link w:val="HeaderChar"/>
    <w:uiPriority w:val="99"/>
    <w:unhideWhenUsed/>
    <w:rsid w:val="00B24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795"/>
  </w:style>
  <w:style w:type="paragraph" w:styleId="Footer">
    <w:name w:val="footer"/>
    <w:basedOn w:val="Normal"/>
    <w:link w:val="FooterChar"/>
    <w:uiPriority w:val="99"/>
    <w:unhideWhenUsed/>
    <w:rsid w:val="00B24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et@iowaschoolfinance.com" TargetMode="External"/><Relationship Id="rId3" Type="http://schemas.openxmlformats.org/officeDocument/2006/relationships/settings" Target="settings.xml"/><Relationship Id="rId7" Type="http://schemas.openxmlformats.org/officeDocument/2006/relationships/hyperlink" Target="https://nepc.colorado.edu/thinktank/review-separating-fact-and-fic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owaschoolfina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2503</Words>
  <Characters>14271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2021-02-25T19:51:00Z</dcterms:created>
  <dcterms:modified xsi:type="dcterms:W3CDTF">2021-02-25T19:51:00Z</dcterms:modified>
</cp:coreProperties>
</file>