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4D" w:rsidRPr="00FE7CCC" w:rsidRDefault="001D20C8" w:rsidP="00B6694D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 w:rsidRPr="00FE7CCC">
        <w:rPr>
          <w:b/>
          <w:sz w:val="24"/>
        </w:rPr>
        <w:t>Preschool</w:t>
      </w:r>
      <w:r w:rsidR="00B6694D" w:rsidRPr="00FE7CCC">
        <w:rPr>
          <w:b/>
          <w:sz w:val="24"/>
        </w:rPr>
        <w:t xml:space="preserve"> Budget Reduction SF 269 One-Time Funding Appropriation of $7.4 Million and </w:t>
      </w:r>
    </w:p>
    <w:p w:rsidR="00B6694D" w:rsidRPr="00FE7CCC" w:rsidRDefault="00B6694D" w:rsidP="00B6694D">
      <w:pPr>
        <w:spacing w:line="240" w:lineRule="auto"/>
        <w:jc w:val="center"/>
        <w:rPr>
          <w:b/>
          <w:sz w:val="24"/>
        </w:rPr>
      </w:pPr>
      <w:r w:rsidRPr="00FE7CCC">
        <w:rPr>
          <w:b/>
          <w:sz w:val="24"/>
        </w:rPr>
        <w:t>Permanent Fix with SBRC Authority for Enrollment Increases</w:t>
      </w:r>
    </w:p>
    <w:p w:rsidR="001D20C8" w:rsidRDefault="001D20C8" w:rsidP="00B6694D">
      <w:pPr>
        <w:spacing w:line="240" w:lineRule="auto"/>
      </w:pPr>
      <w:r w:rsidRPr="00F27BB5">
        <w:rPr>
          <w:b/>
        </w:rPr>
        <w:t xml:space="preserve"> </w:t>
      </w:r>
      <w:r w:rsidRPr="00F27BB5">
        <w:rPr>
          <w:b/>
        </w:rPr>
        <w:br/>
      </w:r>
      <w:r>
        <w:t xml:space="preserve">According to DE </w:t>
      </w:r>
      <w:hyperlink r:id="rId7" w:history="1">
        <w:r w:rsidRPr="00CC1C24">
          <w:rPr>
            <w:rStyle w:val="Hyperlink"/>
          </w:rPr>
          <w:t>enrollment</w:t>
        </w:r>
        <w:r w:rsidR="00CC1C24" w:rsidRPr="00CC1C24">
          <w:rPr>
            <w:rStyle w:val="Hyperlink"/>
          </w:rPr>
          <w:t xml:space="preserve"> statistics</w:t>
        </w:r>
      </w:hyperlink>
      <w:r>
        <w:t xml:space="preserve">, there are 4,076 fewer 4-year-olds in </w:t>
      </w:r>
      <w:r w:rsidR="00B6694D">
        <w:t>PK</w:t>
      </w:r>
      <w:r>
        <w:t xml:space="preserve"> on Oct. 1, 2020 than the prior year.</w:t>
      </w:r>
      <w:r w:rsidR="00301776">
        <w:t xml:space="preserve"> </w:t>
      </w:r>
      <w:r>
        <w:t>Kindergarten was also down 2,086 students (that’s more than a third of the total K-12 enrollment decline of 5,935, just for kindergarten.)</w:t>
      </w:r>
      <w:r w:rsidR="00301776">
        <w:t xml:space="preserve"> </w:t>
      </w:r>
      <w:r w:rsidR="00B6694D">
        <w:t>Preschool</w:t>
      </w:r>
      <w:r>
        <w:t xml:space="preserve"> doesn’t have a budget guarantee associated with the 2.4% SSA in SF 269. That’s why the fiscal note states: “$80.9 million for preschool formula funding, a decrease of $7.4 million (8.38%) compared to FY 2021.”</w:t>
      </w:r>
    </w:p>
    <w:p w:rsidR="001D20C8" w:rsidRDefault="00B6694D" w:rsidP="00B6694D">
      <w:pPr>
        <w:spacing w:line="240" w:lineRule="auto"/>
      </w:pPr>
      <w:r>
        <w:t>Since Iowa</w:t>
      </w:r>
      <w:r w:rsidR="001D20C8">
        <w:t xml:space="preserve"> has </w:t>
      </w:r>
      <w:r w:rsidR="00CC1C24">
        <w:t>a stable</w:t>
      </w:r>
      <w:r w:rsidR="001D20C8">
        <w:t xml:space="preserve"> number of 4-year-olds next August, they will seek to enroll in preschool, but budgets will be down by $3,</w:t>
      </w:r>
      <w:r w:rsidR="00CC1C24">
        <w:t>614</w:t>
      </w:r>
      <w:r w:rsidR="001D20C8">
        <w:t xml:space="preserve"> for each student (that’s a .5 weighting, or 50% of the State Cost per Pupil for each lost preschool student this year.) </w:t>
      </w:r>
      <w:r>
        <w:t>S</w:t>
      </w:r>
      <w:r w:rsidR="00CC1C24">
        <w:t xml:space="preserve">ince a large number of 4-year-olds did not go to preschool last year, their parents may prefer they have a preschool experience this fall. There is legislation </w:t>
      </w:r>
      <w:r>
        <w:t>on the House Calendar</w:t>
      </w:r>
      <w:r w:rsidR="00CC1C24">
        <w:t>, HF 318, which would allow district to serve and count young 5-year-olds in their preschool programs. This bill would save d</w:t>
      </w:r>
      <w:r>
        <w:t xml:space="preserve">istricts money compared to the </w:t>
      </w:r>
      <w:r w:rsidR="00CC1C24">
        <w:t xml:space="preserve">1.0 weighting for kindergarten in the Fall of 2021, but districts will not have the capacity to serve these young 5-year-olds </w:t>
      </w:r>
      <w:r>
        <w:t>with PK budget reductions at 8.4% statewide</w:t>
      </w:r>
      <w:r w:rsidR="00CC1C24">
        <w:t>.</w:t>
      </w:r>
      <w:r w:rsidR="00301776">
        <w:t xml:space="preserve"> </w:t>
      </w:r>
      <w:r w:rsidR="00CC1C24">
        <w:t>Additionally, many school districts work with community partners, nonpublic schools, churches and day cares to provide a quality preschool experience.</w:t>
      </w:r>
      <w:r w:rsidR="00301776">
        <w:t xml:space="preserve"> </w:t>
      </w:r>
      <w:r w:rsidR="00CC1C24">
        <w:t xml:space="preserve">With an 8.4% reduction in funding and pent up demand, those partners’ budgets will also be at risk. </w:t>
      </w:r>
    </w:p>
    <w:p w:rsidR="001D20C8" w:rsidRDefault="00CC1C24" w:rsidP="00B66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Legislation to provide districts with budgets based on the Oct. 2019 PK enrollment and authority for school boards to request on-time funding spending authority from the School Budget Review Committee for growth in Preschool enrollments would support the quality preschool experience that saves taxpayers money down the road. </w:t>
      </w:r>
      <w:r w:rsidR="00B6694D">
        <w:t>$7.4 million</w:t>
      </w:r>
      <w:r>
        <w:t xml:space="preserve"> is necessary to</w:t>
      </w:r>
      <w:r w:rsidR="001D20C8">
        <w:t xml:space="preserve"> ensure that there is sufficient staff and capacity to</w:t>
      </w:r>
      <w:r>
        <w:t xml:space="preserve"> fund preschool for Fall 2021 so all eligible children have a slot. </w:t>
      </w:r>
    </w:p>
    <w:p w:rsidR="001D20C8" w:rsidRDefault="001D20C8" w:rsidP="00B6694D">
      <w:pPr>
        <w:spacing w:after="0" w:line="240" w:lineRule="auto"/>
        <w:rPr>
          <w:rFonts w:eastAsia="Times New Roman" w:cstheme="minorHAnsi"/>
          <w:bCs/>
          <w:color w:val="222222"/>
        </w:rPr>
      </w:pPr>
      <w:r w:rsidRPr="00390EEC">
        <w:rPr>
          <w:rFonts w:eastAsia="Times New Roman" w:cstheme="minorHAnsi"/>
          <w:b/>
          <w:bCs/>
          <w:color w:val="222222"/>
        </w:rPr>
        <w:t>Preschool saves taxpayer dollars in the future:</w:t>
      </w:r>
      <w:r w:rsidR="00301776">
        <w:rPr>
          <w:rFonts w:eastAsia="Times New Roman" w:cstheme="minorHAnsi"/>
          <w:b/>
          <w:bCs/>
          <w:color w:val="222222"/>
        </w:rPr>
        <w:t xml:space="preserve"> </w:t>
      </w:r>
      <w:r w:rsidRPr="00390EEC">
        <w:rPr>
          <w:rFonts w:eastAsia="Times New Roman" w:cstheme="minorHAnsi"/>
          <w:bCs/>
          <w:color w:val="222222"/>
        </w:rPr>
        <w:t xml:space="preserve">Studies below demonstrate students with quality preschool are 50% less likely to be placed in special education, which at a very minimum is a weighting of 0.7, which costs more than one year of preschool, but special education services are typically provided for several years, not one. Iowa’s average </w:t>
      </w:r>
      <w:r w:rsidR="00B6694D">
        <w:rPr>
          <w:rFonts w:eastAsia="Times New Roman" w:cstheme="minorHAnsi"/>
          <w:bCs/>
          <w:color w:val="222222"/>
        </w:rPr>
        <w:t>special education</w:t>
      </w:r>
      <w:r w:rsidRPr="00390EEC">
        <w:rPr>
          <w:rFonts w:eastAsia="Times New Roman" w:cstheme="minorHAnsi"/>
          <w:bCs/>
          <w:color w:val="222222"/>
        </w:rPr>
        <w:t xml:space="preserve"> enrollment as a percent of total enrollment has dropped from around 13.5% to 12.5% since preschool has been expanded in the state. </w:t>
      </w:r>
    </w:p>
    <w:p w:rsidR="00B6694D" w:rsidRPr="00390EEC" w:rsidRDefault="00B6694D" w:rsidP="00B6694D">
      <w:pPr>
        <w:spacing w:after="0" w:line="240" w:lineRule="auto"/>
        <w:rPr>
          <w:rFonts w:eastAsia="Times New Roman" w:cstheme="minorHAnsi"/>
          <w:b/>
          <w:bCs/>
          <w:color w:val="222222"/>
        </w:rPr>
      </w:pPr>
    </w:p>
    <w:p w:rsidR="001D20C8" w:rsidRPr="00390EEC" w:rsidRDefault="001D20C8" w:rsidP="00B6694D">
      <w:pPr>
        <w:spacing w:after="0" w:line="240" w:lineRule="auto"/>
        <w:rPr>
          <w:rFonts w:eastAsia="Times New Roman" w:cstheme="minorHAnsi"/>
          <w:i/>
          <w:color w:val="222222"/>
        </w:rPr>
      </w:pPr>
      <w:r w:rsidRPr="00390EEC">
        <w:rPr>
          <w:rFonts w:eastAsia="Times New Roman" w:cstheme="minorHAnsi"/>
          <w:b/>
          <w:bCs/>
          <w:color w:val="222222"/>
        </w:rPr>
        <w:t xml:space="preserve">Why does preschool matter? </w:t>
      </w:r>
      <w:r w:rsidRPr="00390EEC">
        <w:rPr>
          <w:rFonts w:eastAsia="Times New Roman" w:cstheme="minorHAnsi"/>
          <w:color w:val="222222"/>
        </w:rPr>
        <w:t xml:space="preserve">The Perry Preschool Project, 40 years later, documents $17 savings for every dollar invested (earlier findings of $8 saved for every dollar invested are also often cited). Once considered a strategy just to support working parents with child care needs, the majority of states now view access to high-quality PK programs as a critical long-term economic investment in the future workforce. Education Commission of the States, </w:t>
      </w:r>
      <w:hyperlink r:id="rId8" w:history="1">
        <w:r w:rsidRPr="00390EEC">
          <w:rPr>
            <w:rStyle w:val="Hyperlink"/>
            <w:rFonts w:eastAsia="Times New Roman" w:cstheme="minorHAnsi"/>
          </w:rPr>
          <w:t>http</w:t>
        </w:r>
      </w:hyperlink>
      <w:hyperlink r:id="rId9" w:history="1">
        <w:r w:rsidRPr="00390EEC">
          <w:rPr>
            <w:rStyle w:val="Hyperlink"/>
            <w:rFonts w:eastAsia="Times New Roman" w:cstheme="minorHAnsi"/>
          </w:rPr>
          <w:t>://</w:t>
        </w:r>
      </w:hyperlink>
      <w:hyperlink r:id="rId10" w:history="1">
        <w:r w:rsidRPr="00390EEC">
          <w:rPr>
            <w:rStyle w:val="Hyperlink"/>
            <w:rFonts w:eastAsia="Times New Roman" w:cstheme="minorHAnsi"/>
          </w:rPr>
          <w:t>www.ecs.org/docs/early-learning-primer.pdf</w:t>
        </w:r>
      </w:hyperlink>
      <w:r w:rsidRPr="00390EEC">
        <w:rPr>
          <w:rFonts w:eastAsia="Times New Roman" w:cstheme="minorHAnsi"/>
          <w:color w:val="222222"/>
        </w:rPr>
        <w:t xml:space="preserve"> Oct. 2014: </w:t>
      </w:r>
      <w:r w:rsidRPr="00390EEC">
        <w:rPr>
          <w:rFonts w:eastAsia="Times New Roman" w:cstheme="minorHAnsi"/>
          <w:i/>
          <w:color w:val="222222"/>
        </w:rPr>
        <w:t>Six rigorous long term evaluation studies have found that children who participated in high-</w:t>
      </w:r>
      <w:r w:rsidR="00B6694D">
        <w:rPr>
          <w:rFonts w:eastAsia="Times New Roman" w:cstheme="minorHAnsi"/>
          <w:i/>
          <w:color w:val="222222"/>
        </w:rPr>
        <w:t xml:space="preserve">quality preschool programs were </w:t>
      </w:r>
      <w:r w:rsidRPr="00390EEC">
        <w:rPr>
          <w:rFonts w:eastAsia="Times New Roman" w:cstheme="minorHAnsi"/>
          <w:i/>
          <w:color w:val="222222"/>
        </w:rPr>
        <w:t>25% less likely to drop out of school</w:t>
      </w:r>
      <w:r w:rsidR="00B6694D">
        <w:rPr>
          <w:rFonts w:eastAsia="Times New Roman" w:cstheme="minorHAnsi"/>
          <w:i/>
          <w:color w:val="222222"/>
        </w:rPr>
        <w:t xml:space="preserve">; </w:t>
      </w:r>
      <w:r w:rsidRPr="00390EEC">
        <w:rPr>
          <w:rFonts w:eastAsia="Times New Roman" w:cstheme="minorHAnsi"/>
          <w:i/>
          <w:color w:val="222222"/>
        </w:rPr>
        <w:t>40% less likely to become a teen parent</w:t>
      </w:r>
      <w:r w:rsidR="00B6694D">
        <w:rPr>
          <w:rFonts w:eastAsia="Times New Roman" w:cstheme="minorHAnsi"/>
          <w:i/>
          <w:color w:val="222222"/>
        </w:rPr>
        <w:t xml:space="preserve">; </w:t>
      </w:r>
      <w:r w:rsidRPr="00390EEC">
        <w:rPr>
          <w:rFonts w:eastAsia="Times New Roman" w:cstheme="minorHAnsi"/>
          <w:i/>
          <w:color w:val="222222"/>
        </w:rPr>
        <w:t>50% less likely to be placed in special education</w:t>
      </w:r>
      <w:r w:rsidR="00B6694D">
        <w:rPr>
          <w:rFonts w:eastAsia="Times New Roman" w:cstheme="minorHAnsi"/>
          <w:i/>
          <w:color w:val="222222"/>
        </w:rPr>
        <w:t xml:space="preserve">; </w:t>
      </w:r>
      <w:r w:rsidRPr="00390EEC">
        <w:rPr>
          <w:rFonts w:eastAsia="Times New Roman" w:cstheme="minorHAnsi"/>
          <w:i/>
          <w:color w:val="222222"/>
        </w:rPr>
        <w:t>60% less likely to never attend college</w:t>
      </w:r>
      <w:r w:rsidR="00B6694D">
        <w:rPr>
          <w:rFonts w:eastAsia="Times New Roman" w:cstheme="minorHAnsi"/>
          <w:i/>
          <w:color w:val="222222"/>
        </w:rPr>
        <w:t xml:space="preserve">; and </w:t>
      </w:r>
      <w:r w:rsidRPr="00390EEC">
        <w:rPr>
          <w:rFonts w:eastAsia="Times New Roman" w:cstheme="minorHAnsi"/>
          <w:i/>
          <w:color w:val="222222"/>
        </w:rPr>
        <w:t>70% less likely to be arrested for a violent crime.</w:t>
      </w:r>
    </w:p>
    <w:p w:rsidR="001D20C8" w:rsidRPr="00390EEC" w:rsidRDefault="001D20C8" w:rsidP="00B6694D">
      <w:pPr>
        <w:spacing w:after="0" w:line="240" w:lineRule="auto"/>
        <w:rPr>
          <w:rFonts w:eastAsia="Times New Roman" w:cstheme="minorHAnsi"/>
          <w:color w:val="222222"/>
        </w:rPr>
      </w:pPr>
    </w:p>
    <w:p w:rsidR="001D20C8" w:rsidRPr="00B6694D" w:rsidRDefault="001D20C8" w:rsidP="00B6694D">
      <w:pPr>
        <w:spacing w:line="240" w:lineRule="auto"/>
        <w:ind w:left="720"/>
        <w:rPr>
          <w:sz w:val="18"/>
        </w:rPr>
      </w:pPr>
      <w:r w:rsidRPr="00B6694D">
        <w:rPr>
          <w:rFonts w:eastAsia="Times New Roman" w:cstheme="minorHAnsi"/>
          <w:color w:val="222222"/>
          <w:sz w:val="18"/>
        </w:rPr>
        <w:t xml:space="preserve">Sarah Daily, </w:t>
      </w:r>
      <w:r w:rsidRPr="00B6694D">
        <w:rPr>
          <w:rFonts w:eastAsia="Times New Roman" w:cstheme="minorHAnsi"/>
          <w:i/>
          <w:color w:val="222222"/>
          <w:sz w:val="18"/>
        </w:rPr>
        <w:t>Initiatives from Preschool to Third Grade: A Policymaker’s Guide</w:t>
      </w:r>
      <w:r w:rsidRPr="00B6694D">
        <w:rPr>
          <w:rFonts w:eastAsia="Times New Roman" w:cstheme="minorHAnsi"/>
          <w:color w:val="222222"/>
          <w:sz w:val="18"/>
        </w:rPr>
        <w:t xml:space="preserve">, shows reductions in costly outcomes that quality preschool prevents. (Denver, CO: Education Commission of the States, October 2014) </w:t>
      </w:r>
      <w:hyperlink r:id="rId11" w:tgtFrame="_blank" w:history="1">
        <w:r w:rsidRPr="00B6694D">
          <w:rPr>
            <w:rFonts w:eastAsia="Times New Roman" w:cstheme="minorHAnsi"/>
            <w:color w:val="1155CC"/>
            <w:sz w:val="18"/>
            <w:u w:val="single"/>
          </w:rPr>
          <w:t>http://www.ecs.org/docs/early-learning-primer.pdf</w:t>
        </w:r>
      </w:hyperlink>
      <w:r w:rsidRPr="00B6694D">
        <w:rPr>
          <w:rFonts w:eastAsia="Times New Roman" w:cstheme="minorHAnsi"/>
          <w:color w:val="222222"/>
          <w:sz w:val="18"/>
        </w:rPr>
        <w:t xml:space="preserve">. The National Conference of State Legislatures quotes studies on long term return on investment. </w:t>
      </w:r>
      <w:hyperlink r:id="rId12" w:history="1">
        <w:r w:rsidRPr="00B6694D">
          <w:rPr>
            <w:rFonts w:eastAsia="Times New Roman" w:cstheme="minorHAnsi"/>
            <w:color w:val="1155CC"/>
            <w:sz w:val="18"/>
            <w:u w:val="single"/>
          </w:rPr>
          <w:t>http://www.ncsl.org/research/human-services/new-research-early-education-as-economic-investme.aspx</w:t>
        </w:r>
      </w:hyperlink>
    </w:p>
    <w:p w:rsidR="00D81ABA" w:rsidRPr="00B6694D" w:rsidRDefault="001D20C8" w:rsidP="00B6694D">
      <w:pPr>
        <w:spacing w:line="240" w:lineRule="auto"/>
      </w:pPr>
      <w:r w:rsidRPr="00390EEC">
        <w:t xml:space="preserve">Margaret Buckton, </w:t>
      </w:r>
      <w:hyperlink r:id="rId13" w:history="1">
        <w:r w:rsidRPr="00390EEC">
          <w:rPr>
            <w:rStyle w:val="Hyperlink"/>
          </w:rPr>
          <w:t>margaret@iowaschoolfinance.com</w:t>
        </w:r>
      </w:hyperlink>
      <w:r w:rsidR="00301776">
        <w:t xml:space="preserve"> </w:t>
      </w:r>
      <w:r w:rsidRPr="00390EEC">
        <w:t>RSAI Professional Advocate and UEN Executive Director</w:t>
      </w:r>
      <w:r w:rsidR="00B6694D">
        <w:t>, Partner Iowa School Finance Information Services</w:t>
      </w:r>
      <w:r w:rsidR="00301776">
        <w:t xml:space="preserve"> </w:t>
      </w:r>
      <w:r>
        <w:t>(515)</w:t>
      </w:r>
      <w:r w:rsidR="00B6694D">
        <w:t xml:space="preserve"> </w:t>
      </w:r>
      <w:r>
        <w:t>201-3755</w:t>
      </w:r>
    </w:p>
    <w:sectPr w:rsidR="00D81ABA" w:rsidRPr="00B6694D" w:rsidSect="00B6694D">
      <w:headerReference w:type="default" r:id="rId14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45" w:rsidRDefault="00E30A45" w:rsidP="00B6694D">
      <w:pPr>
        <w:spacing w:after="0" w:line="240" w:lineRule="auto"/>
      </w:pPr>
      <w:r>
        <w:separator/>
      </w:r>
    </w:p>
  </w:endnote>
  <w:endnote w:type="continuationSeparator" w:id="0">
    <w:p w:rsidR="00E30A45" w:rsidRDefault="00E30A45" w:rsidP="00B6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45" w:rsidRDefault="00E30A45" w:rsidP="00B6694D">
      <w:pPr>
        <w:spacing w:after="0" w:line="240" w:lineRule="auto"/>
      </w:pPr>
      <w:r>
        <w:separator/>
      </w:r>
    </w:p>
  </w:footnote>
  <w:footnote w:type="continuationSeparator" w:id="0">
    <w:p w:rsidR="00E30A45" w:rsidRDefault="00E30A45" w:rsidP="00B6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4D" w:rsidRDefault="00B6694D" w:rsidP="00B6694D">
    <w:pPr>
      <w:pStyle w:val="Header"/>
      <w:jc w:val="right"/>
    </w:pPr>
    <w:r>
      <w:t>February 16,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A56"/>
    <w:multiLevelType w:val="multilevel"/>
    <w:tmpl w:val="7E64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Nzc3sDQ1t7AwMDVV0lEKTi0uzszPAykwrAUADAX2riwAAAA="/>
  </w:docVars>
  <w:rsids>
    <w:rsidRoot w:val="001D20C8"/>
    <w:rsid w:val="001D20C8"/>
    <w:rsid w:val="00301776"/>
    <w:rsid w:val="00B6694D"/>
    <w:rsid w:val="00C17AAE"/>
    <w:rsid w:val="00CC1C24"/>
    <w:rsid w:val="00D81ABA"/>
    <w:rsid w:val="00E30A45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A15A1-EC45-438F-8F52-2910E834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0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94D"/>
  </w:style>
  <w:style w:type="paragraph" w:styleId="Footer">
    <w:name w:val="footer"/>
    <w:basedOn w:val="Normal"/>
    <w:link w:val="FooterChar"/>
    <w:uiPriority w:val="99"/>
    <w:unhideWhenUsed/>
    <w:rsid w:val="00B66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s.org/docs/early-learning-primer.pdf" TargetMode="External"/><Relationship Id="rId13" Type="http://schemas.openxmlformats.org/officeDocument/2006/relationships/hyperlink" Target="mailto:margaret@iowaschoolfina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eiowa.gov/documents/public-district-prek-12-enrollment-grade-race-and-gender/2020/12/2020-2021-iowa-public" TargetMode="External"/><Relationship Id="rId12" Type="http://schemas.openxmlformats.org/officeDocument/2006/relationships/hyperlink" Target="http://www.ncsl.org/research/human-services/new-research-early-education-as-economic-investme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s.org/docs/early-learning-primer.pdf.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cs.org/docs/early-learning-prim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s.org/docs/early-learning-primer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Jen</cp:lastModifiedBy>
  <cp:revision>2</cp:revision>
  <dcterms:created xsi:type="dcterms:W3CDTF">2021-02-19T03:09:00Z</dcterms:created>
  <dcterms:modified xsi:type="dcterms:W3CDTF">2021-02-19T03:09:00Z</dcterms:modified>
</cp:coreProperties>
</file>